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12F99" w:rsidRDefault="00C12F99">
      <w:pPr>
        <w:widowControl w:val="0"/>
        <w:tabs>
          <w:tab w:val="right" w:pos="7840"/>
        </w:tabs>
        <w:spacing w:before="280"/>
        <w:jc w:val="both"/>
        <w:rPr>
          <w:rFonts w:ascii="TimesLDC" w:hAnsi="TimesLDC" w:cs="TimesLDC"/>
          <w:b/>
          <w:bCs/>
          <w:sz w:val="28"/>
          <w:szCs w:val="28"/>
        </w:rPr>
      </w:pPr>
      <w:r w:rsidRPr="00C12F99">
        <w:rPr>
          <w:rFonts w:ascii="TimesLDC" w:hAnsi="TimesLDC" w:cs="TimesLDC"/>
          <w:sz w:val="28"/>
          <w:szCs w:val="28"/>
        </w:rPr>
        <w:t>RN1620813</w:t>
      </w:r>
      <w:r w:rsidRPr="00C12F99">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r>
      <w:r w:rsidRPr="00C12F99">
        <w:rPr>
          <w:rFonts w:ascii="TimesLDC" w:hAnsi="TimesLDC" w:cs="TimesLDC"/>
          <w:b/>
          <w:bCs/>
          <w:sz w:val="28"/>
          <w:szCs w:val="28"/>
        </w:rPr>
        <w:t>No. 3</w:t>
      </w:r>
    </w:p>
    <w:p w:rsidR="00000000" w:rsidRDefault="00C12F99">
      <w:pPr>
        <w:widowControl w:val="0"/>
        <w:pBdr>
          <w:top w:val="double" w:sz="6" w:space="1" w:color="auto"/>
        </w:pBdr>
      </w:pPr>
    </w:p>
    <w:p w:rsidR="00000000" w:rsidRPr="00C12F99" w:rsidRDefault="00C12F99">
      <w:pPr>
        <w:widowControl w:val="0"/>
        <w:spacing w:before="240"/>
        <w:jc w:val="center"/>
        <w:rPr>
          <w:rFonts w:ascii="TimesLDC" w:hAnsi="TimesLDC" w:cs="TimesLDC"/>
          <w:b/>
          <w:bCs/>
        </w:rPr>
      </w:pPr>
      <w:r w:rsidRPr="00C12F99">
        <w:rPr>
          <w:rFonts w:ascii="TimesLDC" w:hAnsi="TimesLDC" w:cs="TimesLDC"/>
          <w:b/>
          <w:bCs/>
        </w:rPr>
        <w:t>INTRODUCED BY SENIOR SENATOR HOWK</w:t>
      </w:r>
      <w:r>
        <w:rPr>
          <w:rFonts w:ascii="TimesLDC" w:hAnsi="TimesLDC" w:cs="TimesLDC"/>
          <w:b/>
          <w:bCs/>
        </w:rPr>
        <w:br/>
      </w:r>
    </w:p>
    <w:p w:rsidR="00000000" w:rsidRDefault="00C12F99">
      <w:pPr>
        <w:widowControl w:val="0"/>
        <w:jc w:val="center"/>
        <w:rPr>
          <w:rFonts w:ascii="TimesLDC" w:hAnsi="TimesLDC" w:cs="TimesLDC"/>
        </w:rPr>
      </w:pPr>
      <w:r w:rsidRPr="00C12F99">
        <w:rPr>
          <w:rFonts w:ascii="TimesLDC" w:hAnsi="TimesLDC" w:cs="TimesLDC"/>
        </w:rPr>
        <w:t>(COAUTHOR: SENIOR ASSEMBLY MEMBER CAVE)</w:t>
      </w:r>
    </w:p>
    <w:p w:rsidR="00C12F99" w:rsidRPr="00C12F99" w:rsidRDefault="00C12F99">
      <w:pPr>
        <w:widowControl w:val="0"/>
        <w:jc w:val="center"/>
        <w:rPr>
          <w:rFonts w:ascii="TimesLDC" w:hAnsi="TimesLDC" w:cs="TimesLDC"/>
        </w:rPr>
      </w:pPr>
    </w:p>
    <w:p w:rsidR="00000000" w:rsidRPr="00C12F99" w:rsidRDefault="00C12F99">
      <w:pPr>
        <w:widowControl w:val="0"/>
        <w:suppressLineNumbers/>
        <w:spacing w:before="360" w:after="160"/>
        <w:jc w:val="center"/>
        <w:rPr>
          <w:rFonts w:ascii="TimesLDC" w:hAnsi="TimesLDC" w:cs="TimesLDC"/>
          <w:smallCaps/>
          <w:sz w:val="32"/>
          <w:szCs w:val="32"/>
        </w:rPr>
      </w:pPr>
      <w:r w:rsidRPr="00C12F99">
        <w:rPr>
          <w:rFonts w:ascii="TimesLDC" w:hAnsi="TimesLDC" w:cs="TimesLDC"/>
          <w:smallCaps/>
          <w:sz w:val="32"/>
          <w:szCs w:val="32"/>
        </w:rPr>
        <w:t>Legislative Counsel’s Digest</w:t>
      </w:r>
    </w:p>
    <w:p w:rsidR="00000000" w:rsidRPr="00C12F99" w:rsidRDefault="00C12F99" w:rsidP="00C12F99">
      <w:pPr>
        <w:widowControl w:val="0"/>
        <w:suppressLineNumbers/>
        <w:ind w:firstLine="240"/>
        <w:jc w:val="center"/>
        <w:rPr>
          <w:rFonts w:ascii="TimesLDC" w:hAnsi="TimesLDC" w:cs="TimesLDC"/>
        </w:rPr>
      </w:pPr>
      <w:r w:rsidRPr="00C12F99">
        <w:rPr>
          <w:rFonts w:ascii="TimesLDC" w:hAnsi="TimesLDC" w:cs="TimesLDC"/>
        </w:rPr>
        <w:t xml:space="preserve">SP 3:  </w:t>
      </w:r>
      <w:r w:rsidRPr="00C12F99">
        <w:rPr>
          <w:rFonts w:ascii="TimesLDC" w:hAnsi="TimesLDC" w:cs="TimesLDC"/>
        </w:rPr>
        <w:t>UNDUE INFLUENCE.</w:t>
      </w:r>
    </w:p>
    <w:p w:rsidR="00C12F99" w:rsidRPr="00C12F99" w:rsidRDefault="00C12F99">
      <w:pPr>
        <w:widowControl w:val="0"/>
        <w:suppressLineNumbers/>
        <w:ind w:firstLine="240"/>
        <w:jc w:val="both"/>
        <w:rPr>
          <w:rFonts w:ascii="TimesLDC" w:hAnsi="TimesLDC" w:cs="TimesLDC"/>
        </w:rPr>
      </w:pPr>
    </w:p>
    <w:p w:rsidR="00C12F99" w:rsidRPr="00C12F99" w:rsidRDefault="00C12F99">
      <w:pPr>
        <w:widowControl w:val="0"/>
        <w:suppressLineNumbers/>
        <w:ind w:firstLine="240"/>
        <w:jc w:val="both"/>
        <w:rPr>
          <w:rFonts w:ascii="TimesLDC" w:hAnsi="TimesLDC" w:cs="TimesLDC"/>
        </w:rPr>
      </w:pP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 xml:space="preserve">EXISTING LAW DEFINES UNDUE INFLUENCE AS EXCESSIVE PERSUASION THAT CAUSES ANOTHER PERSON TO ACT OR REFRAIN FROM ACTING BY OVERCOMING THAT PERSON’S FREE WILL AND RESULTS IN INEQUALITY. EXISTING LAW DEEMS AN EXECUTION OR REVOCATION OF A WILL </w:t>
      </w:r>
      <w:r w:rsidRPr="00C12F99">
        <w:rPr>
          <w:rFonts w:ascii="TimesLDC" w:hAnsi="TimesLDC" w:cs="TimesLDC"/>
        </w:rPr>
        <w:t>OR A PART OF A WILL INEFFECTIVE TO THE EXTENT THE EXECUTION OR REVOCATION WAS PROCURED BY, AMONG OTHER THINGS, UNDUE INFLUENCE. EXISTING LAW ASSIGNS THE BURDEN OF PROOF OF UNDUE INFLUENCE TO THE CONTESTANTS OF A WILL. EXISTING LAW ESTABLISHES AN EXPRESS PR</w:t>
      </w:r>
      <w:r w:rsidRPr="00C12F99">
        <w:rPr>
          <w:rFonts w:ascii="TimesLDC" w:hAnsi="TimesLDC" w:cs="TimesLDC"/>
        </w:rPr>
        <w:t>ESUMPTION OF UNDUE INFLUENCE WHEN A DONATIVE INSTRUMENT MAKES A GIFT TO THE PERSON WHO DRAFTED OR TRANSCRIBED THE INSTRUMENT AND CERTAIN OTHER DISQUALIFIED PERSONS.</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THIS MEASURE WOULD MEMORIALIZE THE LEGISLATURE AND THE GOVERNOR TO ENACT LEGISLATION THAT W</w:t>
      </w:r>
      <w:r w:rsidRPr="00C12F99">
        <w:rPr>
          <w:rFonts w:ascii="TimesLDC" w:hAnsi="TimesLDC" w:cs="TimesLDC"/>
        </w:rPr>
        <w:t xml:space="preserve">OULD ESTABLISH AN EXPRESS PRESUMPTION OF UNDUE INFLUENCE WHEN A SENIOR, AGE 65 OR OLDER, GIFTS </w:t>
      </w:r>
      <w:r w:rsidRPr="00C12F99">
        <w:rPr>
          <w:rFonts w:ascii="TimesLDC" w:hAnsi="TimesLDC" w:cs="TimesLDC"/>
        </w:rPr>
        <w:lastRenderedPageBreak/>
        <w:t>REAL OR PERSONAL PROPERTY OR CREATES OR CHANGES HIS OR HER ESTATE PLAN WITHIN A YEAR OF THE DATE OF HIS OR HER DEATH OR AFTER A DIAGNOSIS OF TERMINAL ILLNESS. TH</w:t>
      </w:r>
      <w:r w:rsidRPr="00C12F99">
        <w:rPr>
          <w:rFonts w:ascii="TimesLDC" w:hAnsi="TimesLDC" w:cs="TimesLDC"/>
        </w:rPr>
        <w:t>IS PRESUMPTION WOULD BE REBUTTABLE BY ESTABLISHING BY A PREPONDERANCE OF THE EVIDENCE THAT THERE WAS NO UNDUE INFLUENCE.</w:t>
      </w:r>
    </w:p>
    <w:p w:rsidR="00C12F99" w:rsidRPr="00C12F99" w:rsidRDefault="00C12F99">
      <w:pPr>
        <w:ind w:firstLine="240"/>
        <w:rPr>
          <w:rFonts w:ascii="TimesLDC" w:hAnsi="TimesLDC" w:cs="TimesLDC"/>
        </w:rPr>
      </w:pPr>
    </w:p>
    <w:p w:rsidR="00000000" w:rsidRPr="00C12F99" w:rsidRDefault="00C12F99" w:rsidP="00C12F99">
      <w:pPr>
        <w:widowControl w:val="0"/>
        <w:spacing w:after="260"/>
        <w:ind w:firstLine="720"/>
        <w:rPr>
          <w:rFonts w:ascii="TimesLDC" w:hAnsi="TimesLDC" w:cs="TimesLDC"/>
        </w:rPr>
      </w:pPr>
      <w:r w:rsidRPr="00C12F99">
        <w:rPr>
          <w:rFonts w:ascii="TimesLDC" w:hAnsi="TimesLDC" w:cs="TimesLDC"/>
        </w:rPr>
        <w:t>VOTE MAJORITY</w:t>
      </w:r>
      <w:r w:rsidRPr="00C12F99">
        <w:rPr>
          <w:rFonts w:ascii="TimesLDC" w:hAnsi="TimesLDC" w:cs="TimesLDC"/>
        </w:rPr>
        <w:t xml:space="preserve">. </w:t>
      </w:r>
    </w:p>
    <w:p w:rsidR="00C12F99" w:rsidRPr="00C12F99" w:rsidRDefault="00C12F99" w:rsidP="00C12F99">
      <w:pPr>
        <w:widowControl w:val="0"/>
        <w:suppressLineNumbers/>
        <w:spacing w:before="60"/>
        <w:ind w:firstLine="720"/>
        <w:jc w:val="both"/>
        <w:rPr>
          <w:rFonts w:ascii="TimesLDC" w:hAnsi="TimesLDC" w:cs="TimesLDC"/>
        </w:rPr>
      </w:pPr>
      <w:r w:rsidRPr="00C12F99">
        <w:rPr>
          <w:rFonts w:ascii="TimesLDC" w:hAnsi="TimesLDC" w:cs="TimesLDC"/>
        </w:rPr>
        <w:t xml:space="preserve">SP 3:  </w:t>
      </w:r>
      <w:r w:rsidRPr="00C12F99">
        <w:rPr>
          <w:rFonts w:ascii="TimesLDC" w:hAnsi="TimesLDC" w:cs="TimesLDC"/>
        </w:rPr>
        <w:t>RELATING TO UNDUE INFLUENCE</w:t>
      </w:r>
    </w:p>
    <w:p w:rsidR="00C12F99" w:rsidRPr="00C12F99" w:rsidRDefault="00C12F99" w:rsidP="00C12F99">
      <w:pPr>
        <w:widowControl w:val="0"/>
        <w:suppressLineNumbers/>
        <w:spacing w:before="60" w:line="480" w:lineRule="auto"/>
        <w:ind w:firstLine="245"/>
        <w:jc w:val="both"/>
        <w:rPr>
          <w:rFonts w:ascii="TimesLDC" w:hAnsi="TimesLDC" w:cs="TimesLDC"/>
        </w:rPr>
      </w:pP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WHEREAS, CALIFORNIA LAW ESTABLISHES A REBUTTABLE PRESUMPTION THAT INDIVIDUALS HAVE THE CAPACITY T</w:t>
      </w:r>
      <w:r w:rsidRPr="00C12F99">
        <w:rPr>
          <w:rFonts w:ascii="TimesLDC" w:hAnsi="TimesLDC" w:cs="TimesLDC"/>
        </w:rPr>
        <w:t>O MAKE AND CHANGE THEIR ESTATE PLANS AT ANY TIME; AND</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WHEREAS, IT IS A COMMON OCCURRENCE THAT A SENIOR GIFTS REAL OR PERSONAL PROPERTY OR CHANGES HIS OR HER ESTATE PLAN IN THE YEAR PRECEDING HIS OR HER DEATH OR AFTER HE OR SHE HAS BEEN DIAGNOSED WITH A TER</w:t>
      </w:r>
      <w:r w:rsidRPr="00C12F99">
        <w:rPr>
          <w:rFonts w:ascii="TimesLDC" w:hAnsi="TimesLDC" w:cs="TimesLDC"/>
        </w:rPr>
        <w:t>MINAL ILLNESS; AND</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WHEREAS, THESE GIFTS OR CHANGES ARE USUALLY MADE TO BENEFIT A SINGLE FAMILY MEMBER, CAREGIVER, OR NEW FRIEND; AND</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WHEREAS, THESE GIFTS OR CHANGES MAY DEVIATE FROM THE LONG-ESTABLISHED ESTATE PLANS OF A SENIOR AND CAN BE A RESULT OF ANOTH</w:t>
      </w:r>
      <w:r w:rsidRPr="00C12F99">
        <w:rPr>
          <w:rFonts w:ascii="TimesLDC" w:hAnsi="TimesLDC" w:cs="TimesLDC"/>
        </w:rPr>
        <w:t>ER PERSON USING HIS OR HER INFLUENCE OVER THE SENIOR; AND</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 xml:space="preserve">WHEREAS, EXISTING LAW PROVIDES THAT FINANCIAL ABUSE OF AN ELDER OCCURS WHEN, AMONG OTHER THINGS, A PERSON OR ENTITY TAKES, OR </w:t>
      </w:r>
      <w:r w:rsidRPr="00C12F99">
        <w:rPr>
          <w:rFonts w:ascii="TimesLDC" w:hAnsi="TimesLDC" w:cs="TimesLDC"/>
        </w:rPr>
        <w:lastRenderedPageBreak/>
        <w:t>ASSISTS IN TAKING, REAL OR PERSONAL PROPERTY OF AN ELDER OR DEPENDENT AD</w:t>
      </w:r>
      <w:r w:rsidRPr="00C12F99">
        <w:rPr>
          <w:rFonts w:ascii="TimesLDC" w:hAnsi="TimesLDC" w:cs="TimesLDC"/>
        </w:rPr>
        <w:t>ULT BY UNDUE INFLUENCE; AND</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 xml:space="preserve">WHEREAS, UNDUE INFLUENCE IS DEFINED AS EXCESSIVE PERSUASION THAT CAUSES ANOTHER PERSON TO ACT OR REFRAIN FROM ACTING BY OVERCOMING THAT PERSON’S FREE WILL AND RESULTS IN INEQUITY; AND </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WHEREAS, CALIFORNIA COURTS HAVE INTERPRETED STATUTORY WILLS TO NOT REQUIRE WITNESSES WHEN A CHANGE TO THE WILL OCCURS, DECREASING SENIORS’ PROTECTIONS FROM UNDUE INFLUENCE; AND</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WHEREAS, CALIFORNIA LAW DOES NOT ADEQUATELY TAKE INTO CONSIDERATION THE ABILITY</w:t>
      </w:r>
      <w:r w:rsidRPr="00C12F99">
        <w:rPr>
          <w:rFonts w:ascii="TimesLDC" w:hAnsi="TimesLDC" w:cs="TimesLDC"/>
        </w:rPr>
        <w:t xml:space="preserve"> OF A SENIOR, AGE 65 OR OLDER AND WITHIN A YEAR OF HIS OR HER DEATH OR AFTER DIAGNOSIS OF A TERMINAL ILLNESS, TO RESIST UNDUE INFLUENCE; AND</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WHEREAS, EXISTING LAW PLACES THE BURDEN OF PROVING UNDUE INFLUENCE OVER THE SENIOR ON THE ORIGINAL HEIRS CONTESTING</w:t>
      </w:r>
      <w:r w:rsidRPr="00C12F99">
        <w:rPr>
          <w:rFonts w:ascii="TimesLDC" w:hAnsi="TimesLDC" w:cs="TimesLDC"/>
        </w:rPr>
        <w:t xml:space="preserve"> THE ESTATE PLAN OR GIFT; AND</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WHEREAS, MANY TIMES THE COST OF LITIGATION TO PROVE UNDUE INFLUENCE EXISTED EXCEEDS THE VALUE OF THE ESTATE ITSELF, LEAVING THE HEIRS WITH NO REMEDY; NOW, THEREFORE, BE IT</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RESOLVED,</w:t>
      </w:r>
      <w:r w:rsidRPr="00C12F99">
        <w:rPr>
          <w:rFonts w:ascii="TimesLDC" w:hAnsi="TimesLDC" w:cs="TimesLDC"/>
        </w:rPr>
        <w:t xml:space="preserve"> BY THE SENIOR SENATE AND THE SENIOR ASSEMBLY</w:t>
      </w:r>
      <w:r w:rsidRPr="00C12F99">
        <w:rPr>
          <w:rFonts w:ascii="TimesLDC" w:hAnsi="TimesLDC" w:cs="TimesLDC"/>
        </w:rPr>
        <w:t xml:space="preserve">, JOINTLY, THAT THE SENIOR LEGISLATURE OF THE STATE OF CALIFORNIA AT ITS 2016 REGULAR SESSION, A MAJORITY OF THE MEMBERS VOTING THEREFOR, HEREBY PROPOSES THAT THE LEGISLATURE AND THE GOVERNOR OF THE STATE </w:t>
      </w:r>
      <w:r w:rsidRPr="00C12F99">
        <w:rPr>
          <w:rFonts w:ascii="TimesLDC" w:hAnsi="TimesLDC" w:cs="TimesLDC"/>
        </w:rPr>
        <w:lastRenderedPageBreak/>
        <w:t>OF CALIFORNIA ENACT LEGISLATION THAT WOULD CREATE A</w:t>
      </w:r>
      <w:r w:rsidRPr="00C12F99">
        <w:rPr>
          <w:rFonts w:ascii="TimesLDC" w:hAnsi="TimesLDC" w:cs="TimesLDC"/>
        </w:rPr>
        <w:t>N EXPRESS PRESUMPTION OF UNDUE INFLUENCE WHEN A SENIOR, AGE 65 OR OLDER, GIFTS REAL OR PERSONAL PROPERTY OR CREATES OR CHANGES HIS OR HER ESTATE PLAN WITHIN A YEAR OF THE DATE OF DEATH OF THE SENIOR OR AFTER A DIAGNOSIS OF TERMINAL ILLNESS. THE PRESUMPTION</w:t>
      </w:r>
      <w:r w:rsidRPr="00C12F99">
        <w:rPr>
          <w:rFonts w:ascii="TimesLDC" w:hAnsi="TimesLDC" w:cs="TimesLDC"/>
        </w:rPr>
        <w:t xml:space="preserve"> WOULD BE REBUTTABLE BY ESTABLISHING BY A PREPONDERANCE OF THE EVIDENCE THAT THERE WAS NO UNDUE INFLUENCE; AND BE IT FURTHER</w:t>
      </w:r>
    </w:p>
    <w:p w:rsidR="00000000" w:rsidRPr="00C12F99" w:rsidRDefault="00C12F99" w:rsidP="00C12F99">
      <w:pPr>
        <w:spacing w:line="480" w:lineRule="auto"/>
        <w:ind w:firstLine="720"/>
        <w:jc w:val="both"/>
        <w:rPr>
          <w:rFonts w:ascii="TimesLDC" w:hAnsi="TimesLDC" w:cs="TimesLDC"/>
        </w:rPr>
      </w:pPr>
      <w:r w:rsidRPr="00C12F99">
        <w:rPr>
          <w:rFonts w:ascii="TimesLDC" w:hAnsi="TimesLDC" w:cs="TimesLDC"/>
        </w:rPr>
        <w:t>RESOLVED,</w:t>
      </w:r>
      <w:r w:rsidRPr="00C12F99">
        <w:rPr>
          <w:rFonts w:ascii="TimesLDC" w:hAnsi="TimesLDC" w:cs="TimesLDC"/>
        </w:rPr>
        <w:t xml:space="preserve"> THAT THE SENIOR LEGISLATURE OF THE STATE OF CALIFORNIA RESPECTFULLY MEMORIALIZES THE LEGISLATURE AND THE GOVERNOR OF THE </w:t>
      </w:r>
      <w:r w:rsidRPr="00C12F99">
        <w:rPr>
          <w:rFonts w:ascii="TimesLDC" w:hAnsi="TimesLDC" w:cs="TimesLDC"/>
        </w:rPr>
        <w:t>STATE OF CALIFORNIA TO ENACT APPROPRIATE LEGISLATION THAT WOULD ADDRESS THE CONCERNS SET FORTH IN THIS MEASURE; AND BE IT FURTHER</w:t>
      </w:r>
    </w:p>
    <w:p w:rsidR="00000000" w:rsidRPr="00C12F99" w:rsidRDefault="00C12F99" w:rsidP="00C12F99">
      <w:pPr>
        <w:spacing w:line="480" w:lineRule="auto"/>
        <w:ind w:firstLine="720"/>
        <w:jc w:val="both"/>
        <w:rPr>
          <w:rFonts w:ascii="TimesLDC" w:hAnsi="TimesLDC" w:cs="TimesLDC"/>
        </w:rPr>
      </w:pPr>
      <w:bookmarkStart w:id="0" w:name="_GoBack"/>
      <w:r w:rsidRPr="00C12F99">
        <w:rPr>
          <w:rFonts w:ascii="TimesLDC" w:hAnsi="TimesLDC" w:cs="TimesLDC"/>
        </w:rPr>
        <w:t>RESOLVED,</w:t>
      </w:r>
      <w:bookmarkEnd w:id="0"/>
      <w:r w:rsidRPr="00C12F99">
        <w:rPr>
          <w:rFonts w:ascii="TimesLDC" w:hAnsi="TimesLDC" w:cs="TimesLDC"/>
        </w:rPr>
        <w:t xml:space="preserve"> THAT A COPY OF THIS MEASURE BE TRANSMITTED TO THE PRESIDENT PRO TEMPORE OF THE SENATE, THE SPEAKER OF THE ASSEMBLY, </w:t>
      </w:r>
      <w:r w:rsidRPr="00C12F99">
        <w:rPr>
          <w:rFonts w:ascii="TimesLDC" w:hAnsi="TimesLDC" w:cs="TimesLDC"/>
        </w:rPr>
        <w:t>AND THE GOVERNOR OF THE STATE OF CALIFORNIA.</w:t>
      </w:r>
    </w:p>
    <w:sectPr w:rsidR="00000000" w:rsidRPr="00C12F99" w:rsidSect="00C12F99">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99"/>
    <w:rsid w:val="00C1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C12F99"/>
    <w:rPr>
      <w:rFonts w:ascii="Tahoma" w:hAnsi="Tahoma" w:cs="Tahoma"/>
      <w:sz w:val="16"/>
      <w:szCs w:val="16"/>
    </w:rPr>
  </w:style>
  <w:style w:type="character" w:customStyle="1" w:styleId="BalloonTextChar">
    <w:name w:val="Balloon Text Char"/>
    <w:basedOn w:val="DefaultParagraphFont"/>
    <w:link w:val="BalloonText"/>
    <w:uiPriority w:val="99"/>
    <w:semiHidden/>
    <w:rsid w:val="00C12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C12F99"/>
    <w:rPr>
      <w:rFonts w:ascii="Tahoma" w:hAnsi="Tahoma" w:cs="Tahoma"/>
      <w:sz w:val="16"/>
      <w:szCs w:val="16"/>
    </w:rPr>
  </w:style>
  <w:style w:type="character" w:customStyle="1" w:styleId="BalloonTextChar">
    <w:name w:val="Balloon Text Char"/>
    <w:basedOn w:val="DefaultParagraphFont"/>
    <w:link w:val="BalloonText"/>
    <w:uiPriority w:val="99"/>
    <w:semiHidden/>
    <w:rsid w:val="00C12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Bole, Pamela</cp:lastModifiedBy>
  <cp:revision>2</cp:revision>
  <cp:lastPrinted>2016-07-19T22:01:00Z</cp:lastPrinted>
  <dcterms:created xsi:type="dcterms:W3CDTF">2016-07-19T22:02:00Z</dcterms:created>
  <dcterms:modified xsi:type="dcterms:W3CDTF">2016-07-19T22:02:00Z</dcterms:modified>
</cp:coreProperties>
</file>