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BE" w:rsidRPr="00D009A1" w:rsidRDefault="00F13403" w:rsidP="00D009A1">
      <w:pPr>
        <w:widowControl w:val="0"/>
        <w:tabs>
          <w:tab w:val="right" w:pos="9360"/>
        </w:tabs>
        <w:spacing w:before="280"/>
        <w:jc w:val="both"/>
        <w:rPr>
          <w:rFonts w:ascii="TimesLDC" w:hAnsi="TimesLDC" w:cs="TimesLDC"/>
          <w:b/>
          <w:bCs/>
          <w:sz w:val="28"/>
          <w:szCs w:val="28"/>
        </w:rPr>
      </w:pPr>
      <w:bookmarkStart w:id="0" w:name="_GoBack"/>
      <w:bookmarkEnd w:id="0"/>
      <w:r w:rsidRPr="00D009A1">
        <w:rPr>
          <w:rFonts w:ascii="TimesLDC" w:hAnsi="TimesLDC" w:cs="TimesLDC"/>
          <w:sz w:val="28"/>
          <w:szCs w:val="28"/>
        </w:rPr>
        <w:t>RN1620825</w:t>
      </w:r>
      <w:r w:rsidRPr="00D009A1">
        <w:rPr>
          <w:rFonts w:ascii="TimesLDC" w:hAnsi="TimesLDC" w:cs="TimesLDC"/>
          <w:b/>
          <w:bCs/>
          <w:sz w:val="28"/>
          <w:szCs w:val="28"/>
        </w:rPr>
        <w:tab/>
      </w:r>
      <w:r w:rsidR="00D91A8B">
        <w:rPr>
          <w:rFonts w:ascii="TimesLDC" w:hAnsi="TimesLDC" w:cs="TimesLDC"/>
          <w:b/>
          <w:bCs/>
          <w:sz w:val="28"/>
          <w:szCs w:val="28"/>
        </w:rPr>
        <w:t>AP</w:t>
      </w:r>
      <w:r w:rsidRPr="00D009A1">
        <w:rPr>
          <w:rFonts w:ascii="TimesLDC" w:hAnsi="TimesLDC" w:cs="TimesLDC"/>
          <w:b/>
          <w:bCs/>
          <w:sz w:val="28"/>
          <w:szCs w:val="28"/>
        </w:rPr>
        <w:t xml:space="preserve"> 12</w:t>
      </w:r>
    </w:p>
    <w:p w:rsidR="005240BE" w:rsidRPr="00D009A1" w:rsidRDefault="005240BE" w:rsidP="00D009A1">
      <w:pPr>
        <w:widowControl w:val="0"/>
        <w:pBdr>
          <w:top w:val="double" w:sz="6" w:space="1" w:color="auto"/>
        </w:pBdr>
        <w:spacing w:line="480" w:lineRule="auto"/>
        <w:jc w:val="both"/>
        <w:rPr>
          <w:rFonts w:ascii="TimesLDC" w:hAnsi="TimesLDC" w:cs="TimesLDC"/>
        </w:rPr>
      </w:pPr>
    </w:p>
    <w:p w:rsidR="005240BE" w:rsidRPr="00D009A1" w:rsidRDefault="00F13403" w:rsidP="00D009A1">
      <w:pPr>
        <w:widowControl w:val="0"/>
        <w:spacing w:before="240" w:line="480" w:lineRule="auto"/>
        <w:jc w:val="center"/>
        <w:rPr>
          <w:rFonts w:ascii="TimesLDC" w:hAnsi="TimesLDC" w:cs="TimesLDC"/>
          <w:b/>
          <w:bCs/>
        </w:rPr>
      </w:pPr>
      <w:r w:rsidRPr="00D009A1">
        <w:rPr>
          <w:rFonts w:ascii="TimesLDC" w:hAnsi="TimesLDC" w:cs="TimesLDC"/>
          <w:b/>
          <w:bCs/>
        </w:rPr>
        <w:t>INTRODUCED BY SENIOR ASSEMBLY MEMBER MOLNAR</w:t>
      </w:r>
    </w:p>
    <w:p w:rsidR="00C21048" w:rsidRPr="00C21048" w:rsidRDefault="00C21048" w:rsidP="00C21048">
      <w:pPr>
        <w:widowControl w:val="0"/>
        <w:suppressLineNumbers/>
        <w:spacing w:before="360" w:after="160"/>
        <w:jc w:val="center"/>
        <w:rPr>
          <w:rFonts w:ascii="TimesLDC" w:hAnsi="TimesLDC" w:cs="TimesLDC"/>
          <w:smallCaps/>
          <w:sz w:val="32"/>
          <w:szCs w:val="32"/>
        </w:rPr>
      </w:pPr>
      <w:r w:rsidRPr="00C21048">
        <w:rPr>
          <w:rFonts w:ascii="TimesLDC" w:hAnsi="TimesLDC" w:cs="TimesLDC"/>
          <w:smallCaps/>
          <w:sz w:val="32"/>
          <w:szCs w:val="32"/>
        </w:rPr>
        <w:t>Legislative Counsel’s Digest</w:t>
      </w:r>
    </w:p>
    <w:p w:rsidR="005240BE" w:rsidRPr="00D009A1" w:rsidRDefault="00FF3178" w:rsidP="00C21048">
      <w:pPr>
        <w:widowControl w:val="0"/>
        <w:suppressLineNumbers/>
        <w:spacing w:before="360" w:after="160"/>
        <w:jc w:val="center"/>
        <w:rPr>
          <w:rFonts w:ascii="TimesLDC" w:hAnsi="TimesLDC" w:cs="TimesLDC"/>
          <w:smallCaps/>
          <w:sz w:val="22"/>
          <w:szCs w:val="22"/>
        </w:rPr>
      </w:pPr>
      <w:r>
        <w:rPr>
          <w:rFonts w:ascii="TimesLDC" w:hAnsi="TimesLDC" w:cs="TimesLDC"/>
        </w:rPr>
        <w:t>AP 12</w:t>
      </w:r>
      <w:r w:rsidR="00C21048">
        <w:rPr>
          <w:rFonts w:ascii="TimesLDC" w:hAnsi="TimesLDC" w:cs="TimesLDC"/>
        </w:rPr>
        <w:t xml:space="preserve">:  </w:t>
      </w:r>
      <w:r w:rsidR="00F13403" w:rsidRPr="00D009A1">
        <w:rPr>
          <w:rFonts w:ascii="TimesLDC" w:hAnsi="TimesLDC" w:cs="TimesLDC"/>
        </w:rPr>
        <w:t>PROPERTY TAXATION: OPT-OUT FOR SENIORS.</w:t>
      </w:r>
      <w:r w:rsidR="00F13403" w:rsidRPr="00D009A1">
        <w:rPr>
          <w:rFonts w:ascii="TimesLDC" w:hAnsi="TimesLDC" w:cs="TimesLDC"/>
          <w:smallCaps/>
          <w:sz w:val="22"/>
          <w:szCs w:val="22"/>
        </w:rPr>
        <w:t xml:space="preserve"> </w:t>
      </w:r>
    </w:p>
    <w:p w:rsidR="005240BE" w:rsidRPr="00D009A1" w:rsidRDefault="005240BE" w:rsidP="00D009A1">
      <w:pPr>
        <w:widowControl w:val="0"/>
        <w:suppressLineNumbers/>
        <w:spacing w:line="480" w:lineRule="auto"/>
        <w:ind w:firstLine="240"/>
        <w:jc w:val="both"/>
        <w:rPr>
          <w:rFonts w:ascii="TimesLDC" w:hAnsi="TimesLDC" w:cs="TimesLDC"/>
        </w:rPr>
      </w:pPr>
    </w:p>
    <w:p w:rsidR="005240BE" w:rsidRPr="00D009A1" w:rsidRDefault="00F13403" w:rsidP="0063166B">
      <w:pPr>
        <w:spacing w:line="480" w:lineRule="auto"/>
        <w:ind w:left="720" w:right="13" w:firstLine="720"/>
        <w:jc w:val="both"/>
        <w:rPr>
          <w:rFonts w:ascii="TimesLDC" w:hAnsi="TimesLDC" w:cs="TimesLDC"/>
        </w:rPr>
      </w:pPr>
      <w:r w:rsidRPr="00D009A1">
        <w:rPr>
          <w:rFonts w:ascii="TimesLDC" w:hAnsi="TimesLDC" w:cs="TimesLDC"/>
        </w:rPr>
        <w:t>UNDER EXISTING LAW, THE CALIFORNIA CONSTITUTION GENERALLY LIMITS THE MAXIMUM AMOUNT OF AD VALOREM TAXES ON REAL PROPERTY TO 1 PERCENT OF THE FULL CASH VALUE OF THE PROPERTY, WITH THE EXCEPTION OF AD VALOREM TAXES OR SPECIAL ASSESSMENTS IMPOSED TO PAY THE INTEREST AND REDEMPTION CHARGES ON SPECIFIED INDEBTEDNESS. EXISTING LAW ESTABLISHES PROCEDURES FOR THE LEGISLATIVE BODY OF A CITY, COUNTY, OR DISTRICT TO PROPOSE TO THE VOTERS AN ORDINANCE OR RESOLUTION TO ADOPT A SPECIAL TAX PURSUANT TO CONSTITUTIONAL REQUIREMENTS.</w:t>
      </w:r>
    </w:p>
    <w:p w:rsidR="005240BE" w:rsidRPr="00D009A1" w:rsidRDefault="00F13403" w:rsidP="0063166B">
      <w:pPr>
        <w:spacing w:line="480" w:lineRule="auto"/>
        <w:ind w:left="720" w:right="13" w:firstLine="720"/>
        <w:jc w:val="both"/>
        <w:rPr>
          <w:rFonts w:ascii="TimesLDC" w:hAnsi="TimesLDC" w:cs="TimesLDC"/>
        </w:rPr>
      </w:pPr>
      <w:r w:rsidRPr="00D009A1">
        <w:rPr>
          <w:rFonts w:ascii="TimesLDC" w:hAnsi="TimesLDC" w:cs="TimesLDC"/>
        </w:rPr>
        <w:t xml:space="preserve">THIS MEASURE WOULD MEMORIALIZE THE LEGISLATURE AND THE GOVERNOR TO ENACT LEGISLATION THAT WOULD REQUIRE CITIES, COUNTIES, AND DISTRICTS TO ALLOW SENIORS WHO ARE RETIRED OR LIVING ON FIXED INCOME TO OPT OUT OF PAYING TAXES ON REAL </w:t>
      </w:r>
      <w:r w:rsidRPr="00D009A1">
        <w:rPr>
          <w:rFonts w:ascii="TimesLDC" w:hAnsi="TimesLDC" w:cs="TimesLDC"/>
        </w:rPr>
        <w:lastRenderedPageBreak/>
        <w:t>PROPERTY IMPOSED TO PAY FOR BONDS ISSUED AND SOLD BY THOSE ENTITIES.</w:t>
      </w:r>
    </w:p>
    <w:p w:rsidR="005240BE" w:rsidRPr="00D009A1" w:rsidRDefault="00BD4EBB" w:rsidP="0063166B">
      <w:pPr>
        <w:widowControl w:val="0"/>
        <w:spacing w:after="260" w:line="480" w:lineRule="auto"/>
        <w:ind w:left="720" w:firstLine="720"/>
        <w:jc w:val="both"/>
        <w:rPr>
          <w:rFonts w:ascii="TimesLDC" w:hAnsi="TimesLDC" w:cs="TimesLDC"/>
        </w:rPr>
      </w:pPr>
      <w:r>
        <w:rPr>
          <w:rFonts w:ascii="TimesLDC" w:hAnsi="TimesLDC" w:cs="TimesLDC"/>
        </w:rPr>
        <w:t>VOTE:  MAJORITY.</w:t>
      </w:r>
      <w:r w:rsidR="00F13403" w:rsidRPr="00D009A1">
        <w:rPr>
          <w:rFonts w:ascii="TimesLDC" w:hAnsi="TimesLDC" w:cs="TimesLDC"/>
        </w:rPr>
        <w:t xml:space="preserve"> </w:t>
      </w:r>
    </w:p>
    <w:p w:rsidR="005240BE" w:rsidRPr="00D009A1" w:rsidRDefault="00D009A1" w:rsidP="0063166B">
      <w:pPr>
        <w:widowControl w:val="0"/>
        <w:spacing w:after="260" w:line="480" w:lineRule="auto"/>
        <w:ind w:left="720" w:firstLine="720"/>
        <w:jc w:val="both"/>
        <w:rPr>
          <w:rFonts w:ascii="TimesLDC" w:hAnsi="TimesLDC" w:cs="TimesLDC"/>
        </w:rPr>
      </w:pPr>
      <w:r w:rsidRPr="00D009A1">
        <w:rPr>
          <w:rFonts w:ascii="TimesLDC" w:hAnsi="TimesLDC" w:cs="TimesLDC"/>
        </w:rPr>
        <w:t>AP</w:t>
      </w:r>
      <w:r>
        <w:rPr>
          <w:rFonts w:ascii="TimesLDC" w:hAnsi="TimesLDC" w:cs="TimesLDC"/>
        </w:rPr>
        <w:t xml:space="preserve"> </w:t>
      </w:r>
      <w:r w:rsidRPr="00D009A1">
        <w:rPr>
          <w:rFonts w:ascii="TimesLDC" w:hAnsi="TimesLDC" w:cs="TimesLDC"/>
        </w:rPr>
        <w:t>12</w:t>
      </w:r>
      <w:r>
        <w:rPr>
          <w:rFonts w:ascii="TimesLDC" w:hAnsi="TimesLDC" w:cs="TimesLDC"/>
        </w:rPr>
        <w:t xml:space="preserve">: </w:t>
      </w:r>
      <w:r w:rsidRPr="00D009A1">
        <w:rPr>
          <w:rFonts w:ascii="TimesLDC" w:hAnsi="TimesLDC" w:cs="TimesLDC"/>
        </w:rPr>
        <w:t xml:space="preserve"> </w:t>
      </w:r>
      <w:r w:rsidR="008F6183">
        <w:rPr>
          <w:rFonts w:ascii="TimesLDC" w:hAnsi="TimesLDC" w:cs="TimesLDC"/>
        </w:rPr>
        <w:t>RELATING TO TAXATION</w:t>
      </w:r>
      <w:r w:rsidR="00F13403" w:rsidRPr="00D009A1">
        <w:rPr>
          <w:rFonts w:ascii="TimesLDC" w:hAnsi="TimesLDC" w:cs="TimesLDC"/>
        </w:rPr>
        <w:t xml:space="preserve"> </w:t>
      </w:r>
    </w:p>
    <w:p w:rsidR="005240BE" w:rsidRPr="00D009A1" w:rsidRDefault="00F13403" w:rsidP="0063166B">
      <w:pPr>
        <w:spacing w:line="480" w:lineRule="auto"/>
        <w:ind w:left="720" w:firstLine="720"/>
        <w:jc w:val="both"/>
        <w:rPr>
          <w:rFonts w:ascii="TimesLDC" w:hAnsi="TimesLDC" w:cs="TimesLDC"/>
        </w:rPr>
      </w:pPr>
      <w:r w:rsidRPr="00D009A1">
        <w:rPr>
          <w:rFonts w:ascii="TimesLDC" w:hAnsi="TimesLDC" w:cs="TimesLDC"/>
        </w:rPr>
        <w:t>WHEREAS, ONE THOUSAND CALIFORNIANS WILL TURN 65 YEARS OF AGE EACH DAY FOR THE NEXT 15 YEARS. THE 65 TO 74 AGE GROUP IS GROWING AT A RATE OF 26.5 PERCENT; AND</w:t>
      </w:r>
    </w:p>
    <w:p w:rsidR="005240BE" w:rsidRPr="00D009A1" w:rsidRDefault="00F13403" w:rsidP="0063166B">
      <w:pPr>
        <w:spacing w:line="480" w:lineRule="auto"/>
        <w:ind w:left="720" w:firstLine="720"/>
        <w:jc w:val="both"/>
        <w:rPr>
          <w:rFonts w:ascii="TimesLDC" w:hAnsi="TimesLDC" w:cs="TimesLDC"/>
        </w:rPr>
      </w:pPr>
      <w:r w:rsidRPr="00D009A1">
        <w:rPr>
          <w:rFonts w:ascii="TimesLDC" w:hAnsi="TimesLDC" w:cs="TimesLDC"/>
        </w:rPr>
        <w:t>WHEREAS, MANY SENIORS IN CALIFORNIA ARE LIVING IN POVERTY OR NEAR POVERTY CONDITIONS. THIRTY-SIX PERCENT OF ALL OLDER CALIFORNIANS 65 YEARS OF AGE AND OLDER DO NOT HAVE ENOUGH INCOME TO MEET THEIR BASIC NEEDS. CALIFORNIA HAS ABOUT 1,600,000 SENIORS AT NUTRITIONAL RISK DUE TO LIMITED INCOME; AND</w:t>
      </w:r>
    </w:p>
    <w:p w:rsidR="005240BE" w:rsidRPr="00D009A1" w:rsidRDefault="00F13403" w:rsidP="0063166B">
      <w:pPr>
        <w:spacing w:line="480" w:lineRule="auto"/>
        <w:ind w:left="720" w:firstLine="720"/>
        <w:jc w:val="both"/>
        <w:rPr>
          <w:rFonts w:ascii="TimesLDC" w:hAnsi="TimesLDC" w:cs="TimesLDC"/>
        </w:rPr>
      </w:pPr>
      <w:r w:rsidRPr="00D009A1">
        <w:rPr>
          <w:rFonts w:ascii="TimesLDC" w:hAnsi="TimesLDC" w:cs="TimesLDC"/>
        </w:rPr>
        <w:t>WHEREAS, VULNERABLE LOW-INCOME AND RETIRED SENIORS, AS A RESULT OF ADDITIONAL TAXES ON REAL PROPERTY TO PAY FOR BONDS ISSUED AND SOLD BY CITIES, COUNTIES, AND DISTRICTS, FACE LOSING THEIR HOMES AND OTHER NEGATIVE IMPACTS ON THEIR HEALTH AND WELL-BEING; NOW, THEREFORE, BE IT</w:t>
      </w:r>
    </w:p>
    <w:p w:rsidR="005240BE" w:rsidRPr="00D009A1" w:rsidRDefault="00F13403" w:rsidP="0063166B">
      <w:pPr>
        <w:spacing w:line="480" w:lineRule="auto"/>
        <w:ind w:left="720" w:right="13" w:firstLine="720"/>
        <w:jc w:val="both"/>
        <w:rPr>
          <w:rFonts w:ascii="TimesLDC" w:hAnsi="TimesLDC" w:cs="TimesLDC"/>
        </w:rPr>
      </w:pPr>
      <w:r w:rsidRPr="00D009A1">
        <w:rPr>
          <w:rFonts w:ascii="TimesLDC" w:hAnsi="TimesLDC" w:cs="TimesLDC"/>
        </w:rPr>
        <w:t xml:space="preserve">RESOLVED, BY THE SENIOR ASSEMBLY AND THE SENIOR SENATE, JOINTLY, THAT THE SENIOR LEGISLATURE OF THE STATE OF CALIFORNIA AT ITS 2016 REGULAR SESSION, A MAJORITY OF THE MEMBERS VOTING THEREFOR, HEREBY PROPOSES THAT CITIES, COUNTIES, AND DISTRICTS BE </w:t>
      </w:r>
      <w:r w:rsidRPr="00D009A1">
        <w:rPr>
          <w:rFonts w:ascii="TimesLDC" w:hAnsi="TimesLDC" w:cs="TimesLDC"/>
        </w:rPr>
        <w:lastRenderedPageBreak/>
        <w:t>REQUIRED TO ALLOW SENIORS WHO ARE RETIRED OR LIVING ON FIXED INCOME TO OPT OUT OF PAYING TAXES ON REAL PROPERTY IMPOSED TO PAY FOR BONDS ISSUED AND SOLD BY THOSE ENTITIES; AND BE IT FURTHER</w:t>
      </w:r>
    </w:p>
    <w:p w:rsidR="005240BE" w:rsidRPr="00D009A1" w:rsidRDefault="00F13403" w:rsidP="0063166B">
      <w:pPr>
        <w:spacing w:line="480" w:lineRule="auto"/>
        <w:ind w:left="720" w:right="13" w:firstLine="720"/>
        <w:jc w:val="both"/>
        <w:rPr>
          <w:rFonts w:ascii="TimesLDC" w:hAnsi="TimesLDC" w:cs="TimesLDC"/>
        </w:rPr>
      </w:pPr>
      <w:r w:rsidRPr="00D009A1">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5240BE" w:rsidRPr="00D009A1" w:rsidRDefault="00F13403" w:rsidP="0063166B">
      <w:pPr>
        <w:spacing w:line="480" w:lineRule="auto"/>
        <w:ind w:left="720" w:right="13" w:firstLine="720"/>
        <w:jc w:val="both"/>
        <w:rPr>
          <w:rFonts w:ascii="TimesLDC" w:hAnsi="TimesLDC" w:cs="TimesLDC"/>
        </w:rPr>
      </w:pPr>
      <w:r w:rsidRPr="00D009A1">
        <w:rPr>
          <w:rFonts w:ascii="TimesLDC" w:hAnsi="TimesLDC" w:cs="TimesLDC"/>
        </w:rPr>
        <w:t>RESOLVED, THAT A COPY OF THIS MEASURE BE TRANSMITTED TO THE SPEAKER OF THE ASSEMBLY, THE PRESIDENT PRO TEMPORE OF THE SENATE, AND THE GOVERNOR OF THE STATE OF CALIFORNIA.</w:t>
      </w:r>
    </w:p>
    <w:sectPr w:rsidR="005240BE" w:rsidRPr="00D009A1" w:rsidSect="00D009A1">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A1"/>
    <w:rsid w:val="004F4831"/>
    <w:rsid w:val="004F5481"/>
    <w:rsid w:val="005240BE"/>
    <w:rsid w:val="0063166B"/>
    <w:rsid w:val="008F6183"/>
    <w:rsid w:val="00BD4EBB"/>
    <w:rsid w:val="00C21048"/>
    <w:rsid w:val="00D009A1"/>
    <w:rsid w:val="00D91A8B"/>
    <w:rsid w:val="00EA0534"/>
    <w:rsid w:val="00F13403"/>
    <w:rsid w:val="00F41D8D"/>
    <w:rsid w:val="00FF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F13403"/>
    <w:rPr>
      <w:rFonts w:ascii="Tahoma" w:hAnsi="Tahoma" w:cs="Tahoma"/>
      <w:sz w:val="16"/>
      <w:szCs w:val="16"/>
    </w:rPr>
  </w:style>
  <w:style w:type="character" w:customStyle="1" w:styleId="BalloonTextChar">
    <w:name w:val="Balloon Text Char"/>
    <w:basedOn w:val="DefaultParagraphFont"/>
    <w:link w:val="BalloonText"/>
    <w:uiPriority w:val="99"/>
    <w:semiHidden/>
    <w:rsid w:val="00F13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F13403"/>
    <w:rPr>
      <w:rFonts w:ascii="Tahoma" w:hAnsi="Tahoma" w:cs="Tahoma"/>
      <w:sz w:val="16"/>
      <w:szCs w:val="16"/>
    </w:rPr>
  </w:style>
  <w:style w:type="character" w:customStyle="1" w:styleId="BalloonTextChar">
    <w:name w:val="Balloon Text Char"/>
    <w:basedOn w:val="DefaultParagraphFont"/>
    <w:link w:val="BalloonText"/>
    <w:uiPriority w:val="99"/>
    <w:semiHidden/>
    <w:rsid w:val="00F13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cp:lastPrinted>2016-07-05T20:14:00Z</cp:lastPrinted>
  <dcterms:created xsi:type="dcterms:W3CDTF">2016-12-13T19:13:00Z</dcterms:created>
  <dcterms:modified xsi:type="dcterms:W3CDTF">2016-12-13T19:13:00Z</dcterms:modified>
</cp:coreProperties>
</file>