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0BF" w:rsidRPr="00EF4169" w:rsidRDefault="00EF4169">
      <w:pPr>
        <w:widowControl w:val="0"/>
        <w:tabs>
          <w:tab w:val="right" w:pos="7840"/>
        </w:tabs>
        <w:spacing w:before="280"/>
        <w:jc w:val="both"/>
        <w:rPr>
          <w:rFonts w:ascii="TimesLDC" w:hAnsi="TimesLDC" w:cs="TimesLDC"/>
          <w:b/>
          <w:bCs/>
          <w:sz w:val="28"/>
          <w:szCs w:val="28"/>
        </w:rPr>
      </w:pPr>
      <w:bookmarkStart w:id="0" w:name="_GoBack"/>
      <w:bookmarkEnd w:id="0"/>
      <w:r>
        <w:rPr>
          <w:rFonts w:ascii="TimesLDC" w:hAnsi="TimesLDC" w:cs="TimesLDC"/>
          <w:sz w:val="28"/>
          <w:szCs w:val="28"/>
        </w:rPr>
        <w:t>RN1521825</w:t>
      </w:r>
      <w:r w:rsidRPr="00EF4169">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AP</w:t>
      </w:r>
      <w:r w:rsidRPr="00EF4169">
        <w:rPr>
          <w:rFonts w:ascii="TimesLDC" w:hAnsi="TimesLDC" w:cs="TimesLDC"/>
          <w:b/>
          <w:bCs/>
          <w:sz w:val="28"/>
          <w:szCs w:val="28"/>
        </w:rPr>
        <w:t xml:space="preserve"> 15</w:t>
      </w:r>
    </w:p>
    <w:p w:rsidR="009E40BF" w:rsidRPr="00EF4169" w:rsidRDefault="009E40BF" w:rsidP="00EF4169">
      <w:pPr>
        <w:widowControl w:val="0"/>
        <w:pBdr>
          <w:top w:val="double" w:sz="6" w:space="0" w:color="auto"/>
        </w:pBdr>
        <w:rPr>
          <w:rFonts w:ascii="TimesLDC" w:hAnsi="TimesLDC" w:cs="TimesLDC"/>
        </w:rPr>
      </w:pPr>
    </w:p>
    <w:p w:rsidR="009E40BF" w:rsidRPr="00EF4169" w:rsidRDefault="00EF4169">
      <w:pPr>
        <w:widowControl w:val="0"/>
        <w:spacing w:before="240"/>
        <w:jc w:val="center"/>
        <w:rPr>
          <w:rFonts w:ascii="TimesLDC" w:hAnsi="TimesLDC" w:cs="TimesLDC"/>
          <w:b/>
          <w:bCs/>
        </w:rPr>
      </w:pPr>
      <w:r w:rsidRPr="00EF4169">
        <w:rPr>
          <w:rFonts w:ascii="TimesLDC" w:hAnsi="TimesLDC" w:cs="TimesLDC"/>
          <w:b/>
          <w:bCs/>
        </w:rPr>
        <w:t>INTRODUCED BY SENIOR ASSEMBLY MEMBER KAMMERER</w:t>
      </w:r>
    </w:p>
    <w:p w:rsidR="009E40BF" w:rsidRDefault="00EF4169">
      <w:pPr>
        <w:widowControl w:val="0"/>
        <w:jc w:val="center"/>
        <w:rPr>
          <w:rFonts w:ascii="TimesLDC" w:hAnsi="TimesLDC" w:cs="TimesLDC"/>
        </w:rPr>
      </w:pPr>
      <w:r w:rsidRPr="00EF4169">
        <w:rPr>
          <w:rFonts w:ascii="TimesLDC" w:hAnsi="TimesLDC" w:cs="TimesLDC"/>
        </w:rPr>
        <w:t>(COAUTHOR: SENIOR SENATOR LOH)</w:t>
      </w:r>
    </w:p>
    <w:p w:rsidR="00EF4169" w:rsidRDefault="00EF4169">
      <w:pPr>
        <w:widowControl w:val="0"/>
        <w:jc w:val="center"/>
        <w:rPr>
          <w:rFonts w:ascii="TimesLDC" w:hAnsi="TimesLDC" w:cs="TimesLDC"/>
        </w:rPr>
      </w:pPr>
    </w:p>
    <w:p w:rsidR="00EF4169" w:rsidRPr="00EF4169" w:rsidRDefault="00EF4169">
      <w:pPr>
        <w:widowControl w:val="0"/>
        <w:jc w:val="center"/>
        <w:rPr>
          <w:rFonts w:ascii="TimesLDC" w:hAnsi="TimesLDC" w:cs="TimesLDC"/>
        </w:rPr>
      </w:pPr>
    </w:p>
    <w:p w:rsidR="009E40BF" w:rsidRPr="00EF4169" w:rsidRDefault="00EF4169">
      <w:pPr>
        <w:widowControl w:val="0"/>
        <w:suppressLineNumbers/>
        <w:spacing w:before="360" w:after="160"/>
        <w:jc w:val="center"/>
        <w:rPr>
          <w:rFonts w:ascii="TimesLDC" w:hAnsi="TimesLDC" w:cs="TimesLDC"/>
          <w:smallCaps/>
          <w:sz w:val="32"/>
          <w:szCs w:val="32"/>
        </w:rPr>
      </w:pPr>
      <w:r w:rsidRPr="00EF4169">
        <w:rPr>
          <w:rFonts w:ascii="TimesLDC" w:hAnsi="TimesLDC" w:cs="TimesLDC"/>
          <w:smallCaps/>
          <w:sz w:val="32"/>
          <w:szCs w:val="32"/>
        </w:rPr>
        <w:t>Legislative Counsel’s Digest</w:t>
      </w:r>
    </w:p>
    <w:p w:rsidR="009E40BF" w:rsidRDefault="00EF4169" w:rsidP="00EF4169">
      <w:pPr>
        <w:widowControl w:val="0"/>
        <w:suppressLineNumbers/>
        <w:ind w:firstLine="240"/>
        <w:jc w:val="center"/>
        <w:rPr>
          <w:rFonts w:ascii="TimesLDC" w:hAnsi="TimesLDC" w:cs="TimesLDC"/>
        </w:rPr>
      </w:pPr>
      <w:r>
        <w:rPr>
          <w:rFonts w:ascii="TimesLDC" w:hAnsi="TimesLDC" w:cs="TimesLDC"/>
        </w:rPr>
        <w:t xml:space="preserve">AP 15:  </w:t>
      </w:r>
      <w:r w:rsidRPr="00EF4169">
        <w:rPr>
          <w:rFonts w:ascii="TimesLDC" w:hAnsi="TimesLDC" w:cs="TimesLDC"/>
        </w:rPr>
        <w:t>CALIFORNIA SENIOR LEGISLATURE FUNDING.</w:t>
      </w:r>
    </w:p>
    <w:p w:rsidR="00EF4169" w:rsidRDefault="00EF4169">
      <w:pPr>
        <w:widowControl w:val="0"/>
        <w:suppressLineNumbers/>
        <w:ind w:firstLine="240"/>
        <w:jc w:val="both"/>
        <w:rPr>
          <w:rFonts w:ascii="TimesLDC" w:hAnsi="TimesLDC" w:cs="TimesLDC"/>
        </w:rPr>
      </w:pPr>
    </w:p>
    <w:p w:rsidR="00EF4169" w:rsidRDefault="00EF4169">
      <w:pPr>
        <w:widowControl w:val="0"/>
        <w:suppressLineNumbers/>
        <w:ind w:firstLine="240"/>
        <w:jc w:val="both"/>
        <w:rPr>
          <w:rFonts w:ascii="TimesLDC" w:hAnsi="TimesLDC" w:cs="TimesLDC"/>
        </w:rPr>
      </w:pPr>
    </w:p>
    <w:p w:rsidR="00EF4169" w:rsidRPr="00EF4169" w:rsidRDefault="00EF4169">
      <w:pPr>
        <w:widowControl w:val="0"/>
        <w:suppressLineNumbers/>
        <w:ind w:firstLine="240"/>
        <w:jc w:val="both"/>
        <w:rPr>
          <w:rFonts w:ascii="TimesLDC" w:hAnsi="TimesLDC" w:cs="TimesLDC"/>
        </w:rPr>
      </w:pPr>
    </w:p>
    <w:p w:rsidR="009E40BF" w:rsidRPr="00EF4169" w:rsidRDefault="00EF4169" w:rsidP="00EF4169">
      <w:pPr>
        <w:spacing w:line="480" w:lineRule="auto"/>
        <w:ind w:firstLine="720"/>
        <w:rPr>
          <w:rFonts w:ascii="TimesLDC" w:hAnsi="TimesLDC" w:cs="TimesLDC"/>
        </w:rPr>
      </w:pPr>
      <w:r w:rsidRPr="00EF4169">
        <w:rPr>
          <w:rFonts w:ascii="TimesLDC" w:hAnsi="TimesLDC" w:cs="TimesLDC"/>
        </w:rPr>
        <w:t>EXISTING LAW, THE MELLO-GRANLUND OLDER CALIFORNIANS ACT, ESTABLISHES THE CALIFORNIA SENIOR LEGISLATURE (CSL) AND AUTHORIZES CSL TO DEFINE ITS PROGRAM AND UTILIZE ITS FUNDS TO CARRY OUT ITS DUTIES, AS SPECIFIED. THE ACT PROVIDES FOR THE ALLOCATION OF FUNDS FOR CSL FROM THE CALIFORNIA SENIOR LEGISLATURE FUND OR PRIVATE FUNDS DIRECTED TO THE LEGISLATURE FOR FUNDING CSL ACTIVITIES. THE ACT ALSO PERMITS CSL TO ACCEPT GIFTS AND GRANTS FROM ANY SOURCE, PUBLIC OR PRIVATE, TO HELP PERFORM ITS FUNCTIONS.</w:t>
      </w:r>
    </w:p>
    <w:p w:rsidR="009E40BF" w:rsidRPr="00EF4169" w:rsidRDefault="00EF4169" w:rsidP="00EF4169">
      <w:pPr>
        <w:spacing w:line="480" w:lineRule="auto"/>
        <w:ind w:firstLine="720"/>
        <w:rPr>
          <w:rFonts w:ascii="TimesLDC" w:hAnsi="TimesLDC" w:cs="TimesLDC"/>
        </w:rPr>
      </w:pPr>
      <w:r w:rsidRPr="00EF4169">
        <w:rPr>
          <w:rFonts w:ascii="TimesLDC" w:hAnsi="TimesLDC" w:cs="TimesLDC"/>
        </w:rPr>
        <w:t>THIS MEASURE WOULD MEMORIALIZE THE LEGISLATURE AND THE GOVERNOR TO ENACT LEGISLATION THAT WOULD APPROPRIATE $400,000 ANNUALLY FROM THE GENERAL FUND TO COVER CSL’S BASIC OPERATING COSTS AND CONTINUE TO PERMIT CSL TO ACCEPT GIFTS AND GRANTS FROM ANY SOURCE TO HELP PERFORM ITS FUNCTIONS.</w:t>
      </w:r>
    </w:p>
    <w:p w:rsidR="00EF4169" w:rsidRDefault="00EF4169" w:rsidP="00EF4169">
      <w:pPr>
        <w:widowControl w:val="0"/>
        <w:spacing w:after="260"/>
        <w:ind w:firstLine="720"/>
        <w:rPr>
          <w:rFonts w:ascii="TimesLDC" w:hAnsi="TimesLDC" w:cs="TimesLDC"/>
        </w:rPr>
      </w:pPr>
      <w:r>
        <w:rPr>
          <w:rFonts w:ascii="TimesLDC" w:hAnsi="TimesLDC" w:cs="TimesLDC"/>
        </w:rPr>
        <w:t>VOTE</w:t>
      </w:r>
      <w:r w:rsidR="002D5366">
        <w:rPr>
          <w:rFonts w:ascii="TimesLDC" w:hAnsi="TimesLDC" w:cs="TimesLDC"/>
        </w:rPr>
        <w:t xml:space="preserve">: </w:t>
      </w:r>
      <w:r>
        <w:rPr>
          <w:rFonts w:ascii="TimesLDC" w:hAnsi="TimesLDC" w:cs="TimesLDC"/>
        </w:rPr>
        <w:t xml:space="preserve"> MAJORITY. </w:t>
      </w:r>
    </w:p>
    <w:p w:rsidR="00EF4169" w:rsidRDefault="00EF4169" w:rsidP="00EF4169">
      <w:pPr>
        <w:widowControl w:val="0"/>
        <w:spacing w:after="260"/>
        <w:ind w:firstLine="720"/>
        <w:rPr>
          <w:rFonts w:ascii="TimesLDC" w:hAnsi="TimesLDC" w:cs="TimesLDC"/>
        </w:rPr>
      </w:pPr>
    </w:p>
    <w:p w:rsidR="00EF4169" w:rsidRPr="00EF4169" w:rsidRDefault="00EF4169" w:rsidP="00EF4169">
      <w:pPr>
        <w:widowControl w:val="0"/>
        <w:spacing w:after="260"/>
        <w:ind w:firstLine="720"/>
        <w:rPr>
          <w:rFonts w:ascii="TimesLDC" w:hAnsi="TimesLDC" w:cs="TimesLDC"/>
        </w:rPr>
      </w:pPr>
      <w:r>
        <w:rPr>
          <w:rFonts w:ascii="TimesLDC" w:hAnsi="TimesLDC" w:cs="TimesLDC"/>
        </w:rPr>
        <w:t xml:space="preserve">AP 15:  </w:t>
      </w:r>
      <w:r w:rsidRPr="00EF4169">
        <w:rPr>
          <w:rFonts w:ascii="TimesLDC" w:hAnsi="TimesLDC" w:cs="TimesLDC"/>
        </w:rPr>
        <w:t>RELATING TO CALIFORNIA SENIOR LEGISLATURE FUNDING</w:t>
      </w:r>
    </w:p>
    <w:p w:rsidR="009E40BF" w:rsidRPr="00EF4169" w:rsidRDefault="00EF4169" w:rsidP="00EF4169">
      <w:pPr>
        <w:spacing w:line="480" w:lineRule="auto"/>
        <w:ind w:firstLine="720"/>
        <w:jc w:val="both"/>
        <w:rPr>
          <w:rFonts w:ascii="TimesLDC" w:hAnsi="TimesLDC" w:cs="TimesLDC"/>
        </w:rPr>
      </w:pPr>
      <w:r w:rsidRPr="00EF4169">
        <w:rPr>
          <w:rFonts w:ascii="TimesLDC" w:hAnsi="TimesLDC" w:cs="TimesLDC"/>
        </w:rPr>
        <w:t>WHEREAS, THE CALIFORNIA SENIOR LEGISLATURE (CSL) WAS CREATED BY CALIFORNIA LEGISLATORS AND SIGNED INTO LAW BY THE GOVERNOR IN 1980; AND</w:t>
      </w:r>
    </w:p>
    <w:p w:rsidR="009E40BF" w:rsidRPr="00EF4169" w:rsidRDefault="00EF4169" w:rsidP="00EF4169">
      <w:pPr>
        <w:spacing w:line="480" w:lineRule="auto"/>
        <w:ind w:firstLine="720"/>
        <w:jc w:val="both"/>
        <w:rPr>
          <w:rFonts w:ascii="TimesLDC" w:hAnsi="TimesLDC" w:cs="TimesLDC"/>
        </w:rPr>
      </w:pPr>
      <w:r w:rsidRPr="00EF4169">
        <w:rPr>
          <w:rFonts w:ascii="TimesLDC" w:hAnsi="TimesLDC" w:cs="TimesLDC"/>
        </w:rPr>
        <w:t>WHEREAS, CSL MEMBERS SERVE INVALUABLE ROLES AS ADVOCATES FOR CALIFORNIA’S SENIORS, ASSISTING CALIFORNIA LEGISLATORS WITH IDENTIFYING ISSUES AND CONCERNS THAT WILL IMPROVE THE INDEPENDENT AND MEANINGFUL LIVING CONDITIONS AND ENVIRONMENT OF SENIORS; AND</w:t>
      </w:r>
    </w:p>
    <w:p w:rsidR="009E40BF" w:rsidRPr="00EF4169" w:rsidRDefault="00EF4169" w:rsidP="00EF4169">
      <w:pPr>
        <w:spacing w:line="480" w:lineRule="auto"/>
        <w:ind w:firstLine="720"/>
        <w:jc w:val="both"/>
        <w:rPr>
          <w:rFonts w:ascii="TimesLDC" w:hAnsi="TimesLDC" w:cs="TimesLDC"/>
        </w:rPr>
      </w:pPr>
      <w:r w:rsidRPr="00EF4169">
        <w:rPr>
          <w:rFonts w:ascii="TimesLDC" w:hAnsi="TimesLDC" w:cs="TimesLDC"/>
        </w:rPr>
        <w:t>WHEREAS, ALL 80 SENIOR ASSEMBLY MEMBERS AND 40 SENIOR SENATORS OF CSL SERVE VOLUNTARILY AND REPRESENT ALL PARTS OF THE STATE OF CALIFORNIA; AND</w:t>
      </w:r>
    </w:p>
    <w:p w:rsidR="009E40BF" w:rsidRPr="00EF4169" w:rsidRDefault="00EF4169" w:rsidP="00EF4169">
      <w:pPr>
        <w:spacing w:line="480" w:lineRule="auto"/>
        <w:ind w:firstLine="720"/>
        <w:jc w:val="both"/>
        <w:rPr>
          <w:rFonts w:ascii="TimesLDC" w:hAnsi="TimesLDC" w:cs="TimesLDC"/>
        </w:rPr>
      </w:pPr>
      <w:proofErr w:type="gramStart"/>
      <w:r w:rsidRPr="00EF4169">
        <w:rPr>
          <w:rFonts w:ascii="TimesLDC" w:hAnsi="TimesLDC" w:cs="TimesLDC"/>
        </w:rPr>
        <w:t>WHEREAS, THERE IS A NEED FOR SENIOR SERVICES TO BE PROVIDED IN CALIFORNIA.</w:t>
      </w:r>
      <w:proofErr w:type="gramEnd"/>
      <w:r w:rsidRPr="00EF4169">
        <w:rPr>
          <w:rFonts w:ascii="TimesLDC" w:hAnsi="TimesLDC" w:cs="TimesLDC"/>
        </w:rPr>
        <w:t xml:space="preserve"> EXISTING LAW DECLARES THAT “THE NEEDS OF SENIOR CITIZENS FOR PUBLIC PROGRAMS IN HEALTH, SOCIAL SERVICES, RECREATION, TRANSPORTATION, EDUCATION, HOUSING, CULTURAL SERVICES, AND OTHER APPROPRIATE AREAS OF SERVICE CAN BEST BE ASSESSED BY SENIOR CITIZENS”; AND</w:t>
      </w:r>
    </w:p>
    <w:p w:rsidR="009E40BF" w:rsidRPr="00EF4169" w:rsidRDefault="00EF4169" w:rsidP="00EF4169">
      <w:pPr>
        <w:spacing w:line="480" w:lineRule="auto"/>
        <w:ind w:firstLine="720"/>
        <w:jc w:val="both"/>
        <w:rPr>
          <w:rFonts w:ascii="TimesLDC" w:hAnsi="TimesLDC" w:cs="TimesLDC"/>
        </w:rPr>
      </w:pPr>
      <w:r w:rsidRPr="00EF4169">
        <w:rPr>
          <w:rFonts w:ascii="TimesLDC" w:hAnsi="TimesLDC" w:cs="TimesLDC"/>
        </w:rPr>
        <w:t>WHEREAS, EXISTING LAW ESTABLISHED CSL IN ITS CURRENT FORM AFTER IT “PROVED ITS USEFULNESS IN PROVIDING MODEL LEGISLATION FOR OLDER CITIZENS AND ADVOCATING FOR THE NEEDS OF SENIORS”; AND</w:t>
      </w:r>
    </w:p>
    <w:p w:rsidR="009E40BF" w:rsidRPr="00EF4169" w:rsidRDefault="00EF4169" w:rsidP="00EF4169">
      <w:pPr>
        <w:spacing w:line="480" w:lineRule="auto"/>
        <w:ind w:firstLine="720"/>
        <w:jc w:val="both"/>
        <w:rPr>
          <w:rFonts w:ascii="TimesLDC" w:hAnsi="TimesLDC" w:cs="TimesLDC"/>
        </w:rPr>
      </w:pPr>
      <w:r w:rsidRPr="00EF4169">
        <w:rPr>
          <w:rFonts w:ascii="TimesLDC" w:hAnsi="TimesLDC" w:cs="TimesLDC"/>
        </w:rPr>
        <w:lastRenderedPageBreak/>
        <w:t>WHEREAS, GOVERNORS RONALD REAGAN AND JERRY BROWN HAVE ACKNOWLEDGED AND CITED THE IMPORTANCE OF CSL SERVICES TO CALIFORNIA SENIORS AS WELL AS TO CALIFORNIA LEGISLATORS; AND</w:t>
      </w:r>
    </w:p>
    <w:p w:rsidR="009E40BF" w:rsidRPr="00EF4169" w:rsidRDefault="00EF4169" w:rsidP="00EF4169">
      <w:pPr>
        <w:spacing w:line="480" w:lineRule="auto"/>
        <w:ind w:firstLine="720"/>
        <w:jc w:val="both"/>
        <w:rPr>
          <w:rFonts w:ascii="TimesLDC" w:hAnsi="TimesLDC" w:cs="TimesLDC"/>
        </w:rPr>
      </w:pPr>
      <w:r w:rsidRPr="00EF4169">
        <w:rPr>
          <w:rFonts w:ascii="TimesLDC" w:hAnsi="TimesLDC" w:cs="TimesLDC"/>
        </w:rPr>
        <w:t>WHEREAS, IN 1982, GOVERNOR JERRY BROWN OBSERVED, “THE CALIFORNIA SENIOR LEGISLATURE OFFERS OUR OLDER CITIZENS A SPECIAL OPPORTUNITY TO ASSIST ME AND THE LEGISLATURE IN DEVELOPING PRIORITIES FOR ... YEARS TO COME.</w:t>
      </w:r>
      <w:proofErr w:type="gramStart"/>
      <w:r w:rsidRPr="00EF4169">
        <w:rPr>
          <w:rFonts w:ascii="TimesLDC" w:hAnsi="TimesLDC" w:cs="TimesLDC"/>
        </w:rPr>
        <w:t>”;</w:t>
      </w:r>
      <w:proofErr w:type="gramEnd"/>
      <w:r w:rsidRPr="00EF4169">
        <w:rPr>
          <w:rFonts w:ascii="TimesLDC" w:hAnsi="TimesLDC" w:cs="TimesLDC"/>
        </w:rPr>
        <w:t xml:space="preserve"> AND</w:t>
      </w:r>
    </w:p>
    <w:p w:rsidR="009E40BF" w:rsidRPr="00EF4169" w:rsidRDefault="00EF4169" w:rsidP="00EF4169">
      <w:pPr>
        <w:spacing w:line="480" w:lineRule="auto"/>
        <w:ind w:firstLine="720"/>
        <w:jc w:val="both"/>
        <w:rPr>
          <w:rFonts w:ascii="TimesLDC" w:hAnsi="TimesLDC" w:cs="TimesLDC"/>
        </w:rPr>
      </w:pPr>
      <w:r w:rsidRPr="00EF4169">
        <w:rPr>
          <w:rFonts w:ascii="TimesLDC" w:hAnsi="TimesLDC" w:cs="TimesLDC"/>
        </w:rPr>
        <w:t>WHEREAS, AT THE CSL 10TH ANNIVERSARY IN 1990, FORMER PRESIDENT RONALD REAGAN SAID, “I COMMEND THE MEMBERS OF THE CSL ... FOR BEING AN INSPIRATION TO US ALL, PROVING THAT INDIVIDUALS CAN INDEED HAVE A VOICE IN OUR LEGISLATIVE SYSTEM.”; AND</w:t>
      </w:r>
    </w:p>
    <w:p w:rsidR="009E40BF" w:rsidRPr="00EF4169" w:rsidRDefault="00EF4169" w:rsidP="00EF4169">
      <w:pPr>
        <w:spacing w:line="480" w:lineRule="auto"/>
        <w:ind w:firstLine="720"/>
        <w:jc w:val="both"/>
        <w:rPr>
          <w:rFonts w:ascii="TimesLDC" w:hAnsi="TimesLDC" w:cs="TimesLDC"/>
        </w:rPr>
      </w:pPr>
      <w:proofErr w:type="gramStart"/>
      <w:r w:rsidRPr="00EF4169">
        <w:rPr>
          <w:rFonts w:ascii="TimesLDC" w:hAnsi="TimesLDC" w:cs="TimesLDC"/>
        </w:rPr>
        <w:t>WHEREAS, IN THE PAST 34 YEARS, 198 CSL PROPOSALS HAVE BEEN SIGNED INTO LAW BY GOVERNORS.</w:t>
      </w:r>
      <w:proofErr w:type="gramEnd"/>
      <w:r w:rsidRPr="00EF4169">
        <w:rPr>
          <w:rFonts w:ascii="TimesLDC" w:hAnsi="TimesLDC" w:cs="TimesLDC"/>
        </w:rPr>
        <w:t xml:space="preserve"> CSL HAS A TRACK RECORD OF WORKING WELL WITH PUBLIC AND PRIVATE SENIOR ORGANIZATIONS AS WELL AS STATE LEGISLATORS IN MITIGATING AND IMPROVING THE PHYSICAL, MENTAL, AND PHYSIOLOGICAL DEMANDS, ENVIRONMENTAL ACCOMMODATIONS, AND SERVICES FOR SENIORS; AND </w:t>
      </w:r>
    </w:p>
    <w:p w:rsidR="009E40BF" w:rsidRPr="00EF4169" w:rsidRDefault="00EF4169" w:rsidP="00EF4169">
      <w:pPr>
        <w:spacing w:line="480" w:lineRule="auto"/>
        <w:ind w:firstLine="720"/>
        <w:jc w:val="both"/>
        <w:rPr>
          <w:rFonts w:ascii="TimesLDC" w:hAnsi="TimesLDC" w:cs="TimesLDC"/>
        </w:rPr>
      </w:pPr>
      <w:r w:rsidRPr="00EF4169">
        <w:rPr>
          <w:rFonts w:ascii="TimesLDC" w:hAnsi="TimesLDC" w:cs="TimesLDC"/>
        </w:rPr>
        <w:t>WHEREAS, CSL HAS CONSISTENTLY ACTED AS A STRONG VOICE FOR SENIORS IN THE CAPITOL, AS EXPECTED BY LEGISLATORS AND THE GOVERNOR AT ITS INCEPTION; AND</w:t>
      </w:r>
    </w:p>
    <w:p w:rsidR="009E40BF" w:rsidRPr="00EF4169" w:rsidRDefault="00EF4169" w:rsidP="00EF4169">
      <w:pPr>
        <w:spacing w:line="480" w:lineRule="auto"/>
        <w:ind w:firstLine="720"/>
        <w:jc w:val="both"/>
        <w:rPr>
          <w:rFonts w:ascii="TimesLDC" w:hAnsi="TimesLDC" w:cs="TimesLDC"/>
        </w:rPr>
      </w:pPr>
      <w:r w:rsidRPr="00EF4169">
        <w:rPr>
          <w:rFonts w:ascii="TimesLDC" w:hAnsi="TimesLDC" w:cs="TimesLDC"/>
        </w:rPr>
        <w:t>WHEREAS, CSL IS A STATE ENTITY AND DOES NOT RECEIVE ANY FUNDING FROM THE STATE GENERAL FUND; AND</w:t>
      </w:r>
    </w:p>
    <w:p w:rsidR="009E40BF" w:rsidRPr="00EF4169" w:rsidRDefault="00EF4169" w:rsidP="00EF4169">
      <w:pPr>
        <w:spacing w:line="480" w:lineRule="auto"/>
        <w:ind w:firstLine="720"/>
        <w:jc w:val="both"/>
        <w:rPr>
          <w:rFonts w:ascii="TimesLDC" w:hAnsi="TimesLDC" w:cs="TimesLDC"/>
        </w:rPr>
      </w:pPr>
      <w:proofErr w:type="gramStart"/>
      <w:r w:rsidRPr="00EF4169">
        <w:rPr>
          <w:rFonts w:ascii="TimesLDC" w:hAnsi="TimesLDC" w:cs="TimesLDC"/>
        </w:rPr>
        <w:lastRenderedPageBreak/>
        <w:t>WHEREAS, CSL WAS ONE OF THE FIRST ORGANIZATIONS TO BE FUNDED THROUGH VOLUNTARY CONTRIBUTIONS ON THE STATE INCOME TAX FORM (NOW CODE 427).</w:t>
      </w:r>
      <w:proofErr w:type="gramEnd"/>
      <w:r w:rsidRPr="00EF4169">
        <w:rPr>
          <w:rFonts w:ascii="TimesLDC" w:hAnsi="TimesLDC" w:cs="TimesLDC"/>
        </w:rPr>
        <w:t xml:space="preserve"> THIS FORM OF FUNDING WAS ESTABLISHED IN 1983; AND</w:t>
      </w:r>
    </w:p>
    <w:p w:rsidR="009E40BF" w:rsidRPr="00EF4169" w:rsidRDefault="00EF4169" w:rsidP="00EF4169">
      <w:pPr>
        <w:spacing w:line="480" w:lineRule="auto"/>
        <w:ind w:firstLine="720"/>
        <w:jc w:val="both"/>
        <w:rPr>
          <w:rFonts w:ascii="TimesLDC" w:hAnsi="TimesLDC" w:cs="TimesLDC"/>
        </w:rPr>
      </w:pPr>
      <w:r w:rsidRPr="00EF4169">
        <w:rPr>
          <w:rFonts w:ascii="TimesLDC" w:hAnsi="TimesLDC" w:cs="TimesLDC"/>
        </w:rPr>
        <w:t xml:space="preserve">WHEREAS, CSL HAS ALSO ACCEPTED DONATIONS FROM OTHER SOURCES TO FUND AUXILIARY FUNCTIONS WHICH THE STATE CANNOT FUND; AND </w:t>
      </w:r>
    </w:p>
    <w:p w:rsidR="009E40BF" w:rsidRPr="00EF4169" w:rsidRDefault="00EF4169" w:rsidP="00EF4169">
      <w:pPr>
        <w:spacing w:line="480" w:lineRule="auto"/>
        <w:ind w:firstLine="720"/>
        <w:jc w:val="both"/>
        <w:rPr>
          <w:rFonts w:ascii="TimesLDC" w:hAnsi="TimesLDC" w:cs="TimesLDC"/>
        </w:rPr>
      </w:pPr>
      <w:r w:rsidRPr="00EF4169">
        <w:rPr>
          <w:rFonts w:ascii="TimesLDC" w:hAnsi="TimesLDC" w:cs="TimesLDC"/>
        </w:rPr>
        <w:t>WHEREAS, FUNDING HAS DRASTICALLY DECREASED OVER THE LAST THREE YEARS, JEOPARDIZING THE EXISTENCE OF CSL AND ITS IMPORTANT ROLE TO THE STATE OF CALIFORNIA; AND</w:t>
      </w:r>
    </w:p>
    <w:p w:rsidR="009E40BF" w:rsidRPr="00EF4169" w:rsidRDefault="00EF4169" w:rsidP="00EF4169">
      <w:pPr>
        <w:spacing w:line="480" w:lineRule="auto"/>
        <w:ind w:firstLine="720"/>
        <w:jc w:val="both"/>
        <w:rPr>
          <w:rFonts w:ascii="TimesLDC" w:hAnsi="TimesLDC" w:cs="TimesLDC"/>
        </w:rPr>
      </w:pPr>
      <w:r w:rsidRPr="00EF4169">
        <w:rPr>
          <w:rFonts w:ascii="TimesLDC" w:hAnsi="TimesLDC" w:cs="TimesLDC"/>
        </w:rPr>
        <w:t>WHEREAS, CONSEQUENTLY, CSL MEMBERS HAVE HAD TO SPEND A SIGNIFICANT PORTION OF THEIR TIME ACTIVELY RAISING FUNDS FOR CSL’S SURVIVAL; AND</w:t>
      </w:r>
    </w:p>
    <w:p w:rsidR="009E40BF" w:rsidRPr="00EF4169" w:rsidRDefault="00EF4169" w:rsidP="00EF4169">
      <w:pPr>
        <w:spacing w:line="480" w:lineRule="auto"/>
        <w:ind w:firstLine="720"/>
        <w:jc w:val="both"/>
        <w:rPr>
          <w:rFonts w:ascii="TimesLDC" w:hAnsi="TimesLDC" w:cs="TimesLDC"/>
        </w:rPr>
      </w:pPr>
      <w:r w:rsidRPr="00EF4169">
        <w:rPr>
          <w:rFonts w:ascii="TimesLDC" w:hAnsi="TimesLDC" w:cs="TimesLDC"/>
        </w:rPr>
        <w:t>WHEREAS, CSL MEMBERS SHOULD CONCENTRATE THEIR VOLUNTEERING EFFORTS ON ADVOCATING FOR CALIFORNIA’S SENIORS, NOT FUNDRAISING; AND</w:t>
      </w:r>
    </w:p>
    <w:p w:rsidR="009E40BF" w:rsidRPr="00EF4169" w:rsidRDefault="00EF4169" w:rsidP="00EF4169">
      <w:pPr>
        <w:spacing w:line="480" w:lineRule="auto"/>
        <w:ind w:firstLine="720"/>
        <w:jc w:val="both"/>
        <w:rPr>
          <w:rFonts w:ascii="TimesLDC" w:hAnsi="TimesLDC" w:cs="TimesLDC"/>
        </w:rPr>
      </w:pPr>
      <w:r w:rsidRPr="00EF4169">
        <w:rPr>
          <w:rFonts w:ascii="TimesLDC" w:hAnsi="TimesLDC" w:cs="TimesLDC"/>
        </w:rPr>
        <w:t>WHEREAS, IN 2015, CSL MEMBERS WILL NOT HAVE THEIR ANNUAL OCTOBER LEGISLATIVE SESSION IN-PERSON FOR THE FIRST TIME IN 35 YEARS, DUE TO LACK OF FUNDING; AND</w:t>
      </w:r>
    </w:p>
    <w:p w:rsidR="009E40BF" w:rsidRPr="00EF4169" w:rsidRDefault="00EF4169" w:rsidP="00EF4169">
      <w:pPr>
        <w:spacing w:line="480" w:lineRule="auto"/>
        <w:ind w:firstLine="720"/>
        <w:jc w:val="both"/>
        <w:rPr>
          <w:rFonts w:ascii="TimesLDC" w:hAnsi="TimesLDC" w:cs="TimesLDC"/>
        </w:rPr>
      </w:pPr>
      <w:r w:rsidRPr="00EF4169">
        <w:rPr>
          <w:rFonts w:ascii="TimesLDC" w:hAnsi="TimesLDC" w:cs="TimesLDC"/>
        </w:rPr>
        <w:t>WHEREAS, ANNUALLY, CSL PAYS MORE THAN $65,000 TO OTHER STATE AGENCIES FOR SERVICES, INCLUDING INTERAGENCY AGREEMENTS AND MEMORANDUMS OF UNDERSTANDING. FOR CSL, PROBABLY THE SMALLEST STATE ENTITY, THIS IS A SIGNIFICANT AMOUNT OF MONEY. IF CSL CEASES TO EXIST, IT WOULD NEGATIVELY IMPACT THOSE STATE AGENCIES, WHICH WILL SUBSEQUENTLY LOSE INCOME AS WELL; AND</w:t>
      </w:r>
    </w:p>
    <w:p w:rsidR="009E40BF" w:rsidRPr="00EF4169" w:rsidRDefault="00EF4169" w:rsidP="00EF4169">
      <w:pPr>
        <w:spacing w:line="480" w:lineRule="auto"/>
        <w:ind w:firstLine="720"/>
        <w:jc w:val="both"/>
        <w:rPr>
          <w:rFonts w:ascii="TimesLDC" w:hAnsi="TimesLDC" w:cs="TimesLDC"/>
        </w:rPr>
      </w:pPr>
      <w:r w:rsidRPr="00EF4169">
        <w:rPr>
          <w:rFonts w:ascii="TimesLDC" w:hAnsi="TimesLDC" w:cs="TimesLDC"/>
        </w:rPr>
        <w:lastRenderedPageBreak/>
        <w:t>WHEREAS, AS A STATE ENTITY, CSL NEEDS A MINIMUM OF $400,000 IN FUNDING FROM THE GENERAL FUND TO COVER ITS BASIC OPERATING COSTS; NOW, THEREFORE, BE IT</w:t>
      </w:r>
    </w:p>
    <w:p w:rsidR="009E40BF" w:rsidRPr="00EF4169" w:rsidRDefault="00EF4169" w:rsidP="00EF4169">
      <w:pPr>
        <w:spacing w:line="480" w:lineRule="auto"/>
        <w:ind w:firstLine="720"/>
        <w:jc w:val="both"/>
        <w:rPr>
          <w:rFonts w:ascii="TimesLDC" w:hAnsi="TimesLDC" w:cs="TimesLDC"/>
        </w:rPr>
      </w:pPr>
      <w:r w:rsidRPr="00EF4169">
        <w:rPr>
          <w:rFonts w:ascii="TimesLDC" w:hAnsi="TimesLDC" w:cs="TimesLDC"/>
        </w:rPr>
        <w:t>RESOLVED, BY THE SENIOR ASSEMBLY AND THE SENIOR SENATE, JOINTLY, THAT THE SENIOR LEGISLATURE OF THE STATE OF CALIFORNIA AT ITS 2015 REGULAR SESSION, A MAJORITY OF THE MEMBERS VOTING THEREFOR, HEREBY PROPOSES THAT THE LEGISLATURE APPROPRIATE $400,000 ANNUALLY FROM THE GENERAL FUND TO COVER CSL’S BASIC OPERATING COSTS; AND BE IT FURTHER</w:t>
      </w:r>
    </w:p>
    <w:p w:rsidR="009E40BF" w:rsidRPr="00EF4169" w:rsidRDefault="00EF4169" w:rsidP="00EF4169">
      <w:pPr>
        <w:spacing w:line="480" w:lineRule="auto"/>
        <w:ind w:firstLine="720"/>
        <w:jc w:val="both"/>
        <w:rPr>
          <w:rFonts w:ascii="TimesLDC" w:hAnsi="TimesLDC" w:cs="TimesLDC"/>
        </w:rPr>
      </w:pPr>
      <w:r w:rsidRPr="00EF4169">
        <w:rPr>
          <w:rFonts w:ascii="TimesLDC" w:hAnsi="TimesLDC" w:cs="TimesLDC"/>
        </w:rPr>
        <w:t>RESOLVED, THAT THE CALIFORNIA SENIOR LEGISLATURE CONTINUE TO BE PERMITTED TO ACCEPT GIFTS AND GRANTS FROM ANY SOURCE, PUBLIC OR PRIVATE, TO HELP PERFORM ITS FUNCTIONS, AS PROVIDED IN SECTION 9305 OF THE WELFARE AND INSTITUTIONS CODE; AND BE IT FURTHER</w:t>
      </w:r>
    </w:p>
    <w:p w:rsidR="009E40BF" w:rsidRPr="00EF4169" w:rsidRDefault="00EF4169" w:rsidP="00EF4169">
      <w:pPr>
        <w:spacing w:line="480" w:lineRule="auto"/>
        <w:ind w:firstLine="720"/>
        <w:jc w:val="both"/>
        <w:rPr>
          <w:rFonts w:ascii="TimesLDC" w:hAnsi="TimesLDC" w:cs="TimesLDC"/>
        </w:rPr>
      </w:pPr>
      <w:r w:rsidRPr="00EF4169">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9E40BF" w:rsidRPr="00EF4169" w:rsidRDefault="00EF4169" w:rsidP="00EF4169">
      <w:pPr>
        <w:spacing w:line="480" w:lineRule="auto"/>
        <w:ind w:firstLine="720"/>
        <w:jc w:val="both"/>
        <w:rPr>
          <w:rFonts w:ascii="TimesLDC" w:hAnsi="TimesLDC" w:cs="TimesLDC"/>
        </w:rPr>
      </w:pPr>
      <w:r w:rsidRPr="00EF4169">
        <w:rPr>
          <w:rFonts w:ascii="TimesLDC" w:hAnsi="TimesLDC" w:cs="TimesLDC"/>
        </w:rPr>
        <w:t>RESOLVED, THAT A COPY OF THIS MEASURE BE TRANSMITTED TO THE SPEAKER OF THE ASSEMBLY, THE PRESIDENT PRO TEMPORE OF THE SENATE, AND THE GOVERNOR OF THE STATE OF CALIFORNIA.</w:t>
      </w:r>
    </w:p>
    <w:sectPr w:rsidR="009E40BF" w:rsidRPr="00EF4169" w:rsidSect="00EF4169">
      <w:pgSz w:w="12240" w:h="15840"/>
      <w:pgMar w:top="1356" w:right="153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69"/>
    <w:rsid w:val="002D5366"/>
    <w:rsid w:val="009E40BF"/>
    <w:rsid w:val="00AE0249"/>
    <w:rsid w:val="00EF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2015-09-08T19:41:00Z</dcterms:created>
  <dcterms:modified xsi:type="dcterms:W3CDTF">2015-09-08T19:41:00Z</dcterms:modified>
</cp:coreProperties>
</file>