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9A" w:rsidRPr="00E227CA" w:rsidRDefault="00E227CA">
      <w:pPr>
        <w:widowControl w:val="0"/>
        <w:tabs>
          <w:tab w:val="right" w:pos="7840"/>
        </w:tabs>
        <w:spacing w:before="280"/>
        <w:jc w:val="both"/>
        <w:rPr>
          <w:rFonts w:ascii="TimesLDC" w:hAnsi="TimesLDC" w:cs="TimesLDC"/>
          <w:b/>
          <w:bCs/>
          <w:sz w:val="28"/>
          <w:szCs w:val="28"/>
        </w:rPr>
      </w:pPr>
      <w:bookmarkStart w:id="0" w:name="_GoBack"/>
      <w:bookmarkEnd w:id="0"/>
      <w:r w:rsidRPr="00E227CA">
        <w:rPr>
          <w:rFonts w:ascii="TimesLDC" w:hAnsi="TimesLDC" w:cs="TimesLDC"/>
          <w:sz w:val="28"/>
          <w:szCs w:val="28"/>
        </w:rPr>
        <w:t>RN1521828</w:t>
      </w:r>
      <w:r w:rsidR="000E02D3" w:rsidRPr="00E227CA">
        <w:rPr>
          <w:rFonts w:ascii="TimesLDC" w:hAnsi="TimesLDC" w:cs="TimesLDC"/>
          <w:b/>
          <w:bCs/>
        </w:rPr>
        <w:tab/>
      </w:r>
      <w:r>
        <w:rPr>
          <w:rFonts w:ascii="TimesLDC" w:hAnsi="TimesLDC" w:cs="TimesLDC"/>
          <w:b/>
          <w:bCs/>
        </w:rPr>
        <w:tab/>
      </w:r>
      <w:r>
        <w:rPr>
          <w:rFonts w:ascii="TimesLDC" w:hAnsi="TimesLDC" w:cs="TimesLDC"/>
          <w:b/>
          <w:bCs/>
        </w:rPr>
        <w:tab/>
      </w:r>
      <w:r w:rsidRPr="00E227CA">
        <w:rPr>
          <w:rFonts w:ascii="TimesLDC" w:hAnsi="TimesLDC" w:cs="TimesLDC"/>
          <w:b/>
          <w:bCs/>
          <w:sz w:val="28"/>
          <w:szCs w:val="28"/>
        </w:rPr>
        <w:t>SP</w:t>
      </w:r>
      <w:r w:rsidR="000E02D3" w:rsidRPr="00E227CA">
        <w:rPr>
          <w:rFonts w:ascii="TimesLDC" w:hAnsi="TimesLDC" w:cs="TimesLDC"/>
          <w:b/>
          <w:bCs/>
          <w:sz w:val="28"/>
          <w:szCs w:val="28"/>
        </w:rPr>
        <w:t xml:space="preserve"> 5</w:t>
      </w:r>
    </w:p>
    <w:p w:rsidR="0099109A" w:rsidRPr="00E227CA" w:rsidRDefault="0099109A">
      <w:pPr>
        <w:widowControl w:val="0"/>
        <w:pBdr>
          <w:top w:val="double" w:sz="6" w:space="1" w:color="auto"/>
        </w:pBdr>
        <w:rPr>
          <w:rFonts w:ascii="TimesLDC" w:hAnsi="TimesLDC" w:cs="TimesLDC"/>
        </w:rPr>
      </w:pPr>
    </w:p>
    <w:p w:rsidR="0099109A" w:rsidRDefault="000E02D3">
      <w:pPr>
        <w:widowControl w:val="0"/>
        <w:spacing w:before="240"/>
        <w:jc w:val="center"/>
        <w:rPr>
          <w:rFonts w:ascii="TimesLDC" w:hAnsi="TimesLDC" w:cs="TimesLDC"/>
          <w:b/>
          <w:bCs/>
        </w:rPr>
      </w:pPr>
      <w:r w:rsidRPr="00E227CA">
        <w:rPr>
          <w:rFonts w:ascii="TimesLDC" w:hAnsi="TimesLDC" w:cs="TimesLDC"/>
          <w:b/>
          <w:bCs/>
        </w:rPr>
        <w:t>INTRODUCED BY SENIOR SENATOR DAHLGREN</w:t>
      </w:r>
    </w:p>
    <w:p w:rsidR="00E227CA" w:rsidRPr="00E227CA" w:rsidRDefault="00E227CA">
      <w:pPr>
        <w:widowControl w:val="0"/>
        <w:spacing w:before="240"/>
        <w:jc w:val="center"/>
        <w:rPr>
          <w:rFonts w:ascii="TimesLDC" w:hAnsi="TimesLDC" w:cs="TimesLDC"/>
          <w:b/>
          <w:bCs/>
        </w:rPr>
      </w:pPr>
    </w:p>
    <w:p w:rsidR="00E227CA" w:rsidRDefault="00E227CA" w:rsidP="00E227CA">
      <w:pPr>
        <w:widowControl w:val="0"/>
        <w:suppressLineNumbers/>
        <w:tabs>
          <w:tab w:val="left" w:pos="6405"/>
        </w:tabs>
        <w:spacing w:before="120" w:line="480" w:lineRule="auto"/>
        <w:jc w:val="center"/>
        <w:rPr>
          <w:rFonts w:ascii="TimesLDC" w:hAnsi="TimesLDC" w:cs="TimesLDC"/>
          <w:smallCaps/>
          <w:sz w:val="32"/>
          <w:szCs w:val="32"/>
        </w:rPr>
      </w:pPr>
      <w:r>
        <w:rPr>
          <w:rFonts w:ascii="TimesLDC" w:hAnsi="TimesLDC" w:cs="TimesLDC"/>
          <w:smallCaps/>
          <w:sz w:val="32"/>
          <w:szCs w:val="32"/>
        </w:rPr>
        <w:t xml:space="preserve">          </w:t>
      </w:r>
    </w:p>
    <w:p w:rsidR="0099109A" w:rsidRPr="00E227CA" w:rsidRDefault="00FC10CF" w:rsidP="00E227CA">
      <w:pPr>
        <w:widowControl w:val="0"/>
        <w:suppressLineNumbers/>
        <w:tabs>
          <w:tab w:val="left" w:pos="6405"/>
        </w:tabs>
        <w:spacing w:before="120" w:line="480" w:lineRule="auto"/>
        <w:jc w:val="center"/>
        <w:rPr>
          <w:rFonts w:ascii="TimesLDC" w:hAnsi="TimesLDC" w:cs="TimesLDC"/>
          <w:smallCaps/>
          <w:sz w:val="32"/>
          <w:szCs w:val="32"/>
        </w:rPr>
      </w:pPr>
      <w:r>
        <w:rPr>
          <w:rFonts w:ascii="TimesLDC" w:hAnsi="TimesLDC" w:cs="TimesLDC"/>
          <w:smallCaps/>
          <w:sz w:val="32"/>
          <w:szCs w:val="32"/>
        </w:rPr>
        <w:t xml:space="preserve"> </w:t>
      </w:r>
      <w:r w:rsidR="00E227CA">
        <w:rPr>
          <w:rFonts w:ascii="TimesLDC" w:hAnsi="TimesLDC" w:cs="TimesLDC"/>
          <w:smallCaps/>
          <w:sz w:val="32"/>
          <w:szCs w:val="32"/>
        </w:rPr>
        <w:t xml:space="preserve">        Legislative Counsel’s Digest</w:t>
      </w:r>
      <w:r w:rsidR="00E227CA" w:rsidRPr="00E227CA">
        <w:rPr>
          <w:rFonts w:ascii="TimesLDC" w:hAnsi="TimesLDC" w:cs="TimesLDC"/>
          <w:smallCaps/>
          <w:sz w:val="32"/>
          <w:szCs w:val="32"/>
        </w:rPr>
        <w:tab/>
      </w:r>
    </w:p>
    <w:p w:rsidR="0099109A" w:rsidRDefault="00FC10CF" w:rsidP="00FC10CF">
      <w:pPr>
        <w:widowControl w:val="0"/>
        <w:suppressLineNumbers/>
        <w:spacing w:line="480" w:lineRule="auto"/>
        <w:ind w:firstLine="240"/>
        <w:rPr>
          <w:rFonts w:ascii="TimesLDC" w:hAnsi="TimesLDC" w:cs="TimesLDC"/>
        </w:rPr>
      </w:pPr>
      <w:r>
        <w:rPr>
          <w:rFonts w:ascii="TimesLDC" w:hAnsi="TimesLDC" w:cs="TimesLDC"/>
        </w:rPr>
        <w:t xml:space="preserve">                </w:t>
      </w:r>
      <w:r w:rsidR="000E02D3" w:rsidRPr="00E227CA">
        <w:rPr>
          <w:rFonts w:ascii="TimesLDC" w:hAnsi="TimesLDC" w:cs="TimesLDC"/>
        </w:rPr>
        <w:t>SP 5</w:t>
      </w:r>
      <w:r w:rsidR="00E227CA">
        <w:rPr>
          <w:rFonts w:ascii="TimesLDC" w:hAnsi="TimesLDC" w:cs="TimesLDC"/>
        </w:rPr>
        <w:t xml:space="preserve">:  </w:t>
      </w:r>
      <w:r w:rsidR="000E02D3" w:rsidRPr="00E227CA">
        <w:rPr>
          <w:rFonts w:ascii="TimesLDC" w:hAnsi="TimesLDC" w:cs="TimesLDC"/>
        </w:rPr>
        <w:t>CALIFORNIA FUND FOR SENIOR CITIZENS.</w:t>
      </w:r>
    </w:p>
    <w:p w:rsidR="00E227CA" w:rsidRDefault="00E227CA" w:rsidP="00E227CA">
      <w:pPr>
        <w:widowControl w:val="0"/>
        <w:suppressLineNumbers/>
        <w:spacing w:line="480" w:lineRule="auto"/>
        <w:ind w:firstLine="240"/>
        <w:jc w:val="both"/>
        <w:rPr>
          <w:rFonts w:ascii="TimesLDC" w:hAnsi="TimesLDC" w:cs="TimesLDC"/>
        </w:rPr>
      </w:pPr>
    </w:p>
    <w:p w:rsidR="00E227CA" w:rsidRPr="00E227CA" w:rsidRDefault="00E227CA" w:rsidP="00E227CA">
      <w:pPr>
        <w:widowControl w:val="0"/>
        <w:suppressLineNumbers/>
        <w:spacing w:line="480" w:lineRule="auto"/>
        <w:ind w:firstLine="240"/>
        <w:jc w:val="both"/>
        <w:rPr>
          <w:rFonts w:ascii="TimesLDC" w:hAnsi="TimesLDC" w:cs="TimesLDC"/>
        </w:rPr>
      </w:pPr>
    </w:p>
    <w:p w:rsidR="0099109A" w:rsidRPr="00E227CA" w:rsidRDefault="000E02D3" w:rsidP="00FB0C34">
      <w:pPr>
        <w:spacing w:line="480" w:lineRule="auto"/>
        <w:ind w:firstLine="720"/>
        <w:jc w:val="both"/>
        <w:rPr>
          <w:rFonts w:ascii="TimesLDC" w:hAnsi="TimesLDC" w:cs="TimesLDC"/>
        </w:rPr>
      </w:pPr>
      <w:r w:rsidRPr="00E227CA">
        <w:rPr>
          <w:rFonts w:ascii="TimesLDC" w:hAnsi="TimesLDC" w:cs="TimesLDC"/>
        </w:rPr>
        <w:t>UNDER EXISTING LAW, THE CALIFORNIA SENIOR LEGISLATURE IS PRIMARILY FUNDED BY INDIVIDUAL CONTRIBUTIONS, DESIGNATED ON THE CALIFORNIA STATE INCOME TAX RETURN, TO THE CALIFORNIA FUND FOR SENIOR CITIZENS. EXISTING LAW REQUIRES THE CALIFORNIA FUND FOR SENIOR CITIZENS TO BE REMOVED FROM THE INCOME TAX RETURN IF THE AMOUNT OF CONTRIBUTIONS ESTIMATED TO BE RECEIVED BY THE FUND DURING A CALENDAR YEAR WILL NOT AT LEAST EQUAL $250,000.</w:t>
      </w:r>
    </w:p>
    <w:p w:rsidR="0099109A" w:rsidRPr="00E227CA" w:rsidRDefault="000E02D3" w:rsidP="00FB0C34">
      <w:pPr>
        <w:spacing w:line="480" w:lineRule="auto"/>
        <w:ind w:firstLine="720"/>
        <w:jc w:val="both"/>
        <w:rPr>
          <w:rFonts w:ascii="TimesLDC" w:hAnsi="TimesLDC" w:cs="TimesLDC"/>
        </w:rPr>
      </w:pPr>
      <w:r w:rsidRPr="00E227CA">
        <w:rPr>
          <w:rFonts w:ascii="TimesLDC" w:hAnsi="TimesLDC" w:cs="TimesLDC"/>
        </w:rPr>
        <w:t>THIS MEASURE WOULD MEMORIALIZE THE LEGISLATURE AND THE GOVERNOR TO ENACT LEGISLATION THAT WOULD ELIMINATE THE MINIMUM FUNDING REQUIREMENT FOR THE CALIFORNIA FUND FOR SENIOR CITIZENS.</w:t>
      </w:r>
    </w:p>
    <w:p w:rsidR="0099109A" w:rsidRPr="00E227CA" w:rsidRDefault="00FB0C34" w:rsidP="00FB0C34">
      <w:pPr>
        <w:widowControl w:val="0"/>
        <w:spacing w:after="260" w:line="480" w:lineRule="auto"/>
        <w:ind w:firstLine="720"/>
        <w:rPr>
          <w:rFonts w:ascii="TimesLDC" w:hAnsi="TimesLDC" w:cs="TimesLDC"/>
        </w:rPr>
      </w:pPr>
      <w:r>
        <w:rPr>
          <w:rFonts w:ascii="TimesLDC" w:hAnsi="TimesLDC" w:cs="TimesLDC"/>
        </w:rPr>
        <w:t>VOTE:  MAJORITY</w:t>
      </w:r>
    </w:p>
    <w:p w:rsidR="00B70CEB" w:rsidRDefault="00B70CEB" w:rsidP="00FB0C34">
      <w:pPr>
        <w:widowControl w:val="0"/>
        <w:suppressLineNumbers/>
        <w:spacing w:before="60" w:line="480" w:lineRule="auto"/>
        <w:ind w:firstLine="720"/>
        <w:rPr>
          <w:rFonts w:ascii="TimesLDC" w:hAnsi="TimesLDC" w:cs="TimesLDC"/>
        </w:rPr>
      </w:pPr>
    </w:p>
    <w:p w:rsidR="00E227CA" w:rsidRDefault="00FB0C34" w:rsidP="00FB0C34">
      <w:pPr>
        <w:widowControl w:val="0"/>
        <w:suppressLineNumbers/>
        <w:spacing w:before="60" w:line="480" w:lineRule="auto"/>
        <w:ind w:firstLine="720"/>
        <w:rPr>
          <w:rFonts w:ascii="TimesLDC" w:hAnsi="TimesLDC" w:cs="TimesLDC"/>
        </w:rPr>
      </w:pPr>
      <w:r>
        <w:rPr>
          <w:rFonts w:ascii="TimesLDC" w:hAnsi="TimesLDC" w:cs="TimesLDC"/>
        </w:rPr>
        <w:lastRenderedPageBreak/>
        <w:t xml:space="preserve">SP </w:t>
      </w:r>
      <w:r w:rsidR="00E227CA">
        <w:rPr>
          <w:rFonts w:ascii="TimesLDC" w:hAnsi="TimesLDC" w:cs="TimesLDC"/>
        </w:rPr>
        <w:t xml:space="preserve">5:  </w:t>
      </w:r>
      <w:r w:rsidR="00E227CA" w:rsidRPr="00E227CA">
        <w:rPr>
          <w:rFonts w:ascii="TimesLDC" w:hAnsi="TimesLDC" w:cs="TimesLDC"/>
        </w:rPr>
        <w:t>RELATING TO THE FUNDING FOR THE CALIFORNIA SENIOR LEGISLATURE</w:t>
      </w:r>
    </w:p>
    <w:p w:rsidR="00E227CA" w:rsidRDefault="00E227CA" w:rsidP="00E227CA">
      <w:pPr>
        <w:widowControl w:val="0"/>
        <w:suppressLineNumbers/>
        <w:spacing w:before="60" w:line="480" w:lineRule="auto"/>
        <w:ind w:firstLine="240"/>
        <w:jc w:val="both"/>
        <w:rPr>
          <w:rFonts w:ascii="TimesLDC" w:hAnsi="TimesLDC" w:cs="TimesLDC"/>
        </w:rPr>
      </w:pPr>
    </w:p>
    <w:p w:rsidR="00E227CA" w:rsidRPr="00E227CA" w:rsidRDefault="00E227CA" w:rsidP="00E227CA">
      <w:pPr>
        <w:widowControl w:val="0"/>
        <w:suppressLineNumbers/>
        <w:spacing w:before="60" w:line="480" w:lineRule="auto"/>
        <w:ind w:firstLine="240"/>
        <w:jc w:val="both"/>
        <w:rPr>
          <w:rFonts w:ascii="TimesLDC" w:hAnsi="TimesLDC" w:cs="TimesLDC"/>
        </w:rPr>
      </w:pPr>
    </w:p>
    <w:p w:rsidR="0099109A" w:rsidRPr="00E227CA" w:rsidRDefault="000E02D3" w:rsidP="00FB0C34">
      <w:pPr>
        <w:spacing w:line="480" w:lineRule="auto"/>
        <w:ind w:firstLine="720"/>
        <w:jc w:val="both"/>
        <w:rPr>
          <w:rFonts w:ascii="TimesLDC" w:hAnsi="TimesLDC" w:cs="TimesLDC"/>
        </w:rPr>
      </w:pPr>
      <w:r w:rsidRPr="00E227CA">
        <w:rPr>
          <w:rFonts w:ascii="TimesLDC" w:hAnsi="TimesLDC" w:cs="TimesLDC"/>
        </w:rPr>
        <w:t>WHEREAS, THE STATE OF CALIFORNIA PROVIDES FOR CONTRIBUTIONS TO THE CALIFORNIA FUND FOR SENIOR CITIZENS (CODE 427) ON THE STATE INCOME TAX FORM; AND</w:t>
      </w:r>
    </w:p>
    <w:p w:rsidR="0099109A" w:rsidRPr="00E227CA" w:rsidRDefault="000E02D3" w:rsidP="00FB0C34">
      <w:pPr>
        <w:spacing w:line="480" w:lineRule="auto"/>
        <w:ind w:firstLine="720"/>
        <w:jc w:val="both"/>
        <w:rPr>
          <w:rFonts w:ascii="TimesLDC" w:hAnsi="TimesLDC" w:cs="TimesLDC"/>
        </w:rPr>
      </w:pPr>
      <w:r w:rsidRPr="00E227CA">
        <w:rPr>
          <w:rFonts w:ascii="TimesLDC" w:hAnsi="TimesLDC" w:cs="TimesLDC"/>
        </w:rPr>
        <w:t>WHEREAS, CONTRIBUTIONS PROVIDE FOR ADULT DAY HEALTH CARE CENTERS, NUTRITION CENTERS, RESPITE CARE, LONG-TERM CARE, ABUSE PREVENTION PROGRAMS, ALZHEIMER DAY CARE PROGRAMS, AND THE SERVICES PROVIDED BY THE CALIFORNIA SENIOR LEGISLATURE; AND</w:t>
      </w:r>
    </w:p>
    <w:p w:rsidR="0099109A" w:rsidRPr="00E227CA" w:rsidRDefault="000E02D3" w:rsidP="00FB0C34">
      <w:pPr>
        <w:spacing w:line="480" w:lineRule="auto"/>
        <w:ind w:firstLine="720"/>
        <w:jc w:val="both"/>
        <w:rPr>
          <w:rFonts w:ascii="TimesLDC" w:hAnsi="TimesLDC" w:cs="TimesLDC"/>
        </w:rPr>
      </w:pPr>
      <w:r w:rsidRPr="00E227CA">
        <w:rPr>
          <w:rFonts w:ascii="TimesLDC" w:hAnsi="TimesLDC" w:cs="TimesLDC"/>
        </w:rPr>
        <w:t>WHEREAS, MEMBERS OF THE CALIFORNIA SENIOR LEGISLATURE ARE VOLUNTEERS WHO PRIORITIZE STATEWIDE REQUIREMENTS OF SENIORS AND PROPOSE LEGISLATION IN AREAS OF HEALTH, HOUSING, TRANSPORTATION, AND COMMUNITY SERVICES; AND</w:t>
      </w:r>
    </w:p>
    <w:p w:rsidR="0099109A" w:rsidRPr="00E227CA" w:rsidRDefault="000E02D3" w:rsidP="00FB0C34">
      <w:pPr>
        <w:spacing w:line="480" w:lineRule="auto"/>
        <w:ind w:firstLine="720"/>
        <w:jc w:val="both"/>
        <w:rPr>
          <w:rFonts w:ascii="TimesLDC" w:hAnsi="TimesLDC" w:cs="TimesLDC"/>
        </w:rPr>
      </w:pPr>
      <w:r w:rsidRPr="00E227CA">
        <w:rPr>
          <w:rFonts w:ascii="TimesLDC" w:hAnsi="TimesLDC" w:cs="TimesLDC"/>
        </w:rPr>
        <w:t>WHEREAS, CHAPTER 4 (COMMENCING WITH SECTION 9300) OF DIVISION 8.5 OF THE WELFARE AND INSTITUTIONS CODE DETAILS THE COMPOSITION OF THE CALIFORNIA SENIOR LEGISLATURE, DECLARES THE NEED FOR SENIOR SERVICES, AND RELATES HOW FUNDING IS PROVIDED FROM THE CALIFORNIA FUND FOR SENIOR CITIZENS; AND</w:t>
      </w:r>
    </w:p>
    <w:p w:rsidR="0099109A" w:rsidRPr="00E227CA" w:rsidRDefault="000E02D3" w:rsidP="00FB0C34">
      <w:pPr>
        <w:spacing w:line="480" w:lineRule="auto"/>
        <w:ind w:firstLine="720"/>
        <w:jc w:val="both"/>
        <w:rPr>
          <w:rFonts w:ascii="TimesLDC" w:hAnsi="TimesLDC" w:cs="TimesLDC"/>
        </w:rPr>
      </w:pPr>
      <w:r w:rsidRPr="00E227CA">
        <w:rPr>
          <w:rFonts w:ascii="TimesLDC" w:hAnsi="TimesLDC" w:cs="TimesLDC"/>
        </w:rPr>
        <w:t xml:space="preserve">WHEREAS, SECTION 9304 OF THE WELFARE AND INSTITUTIONS CODE STATES THAT “THE CALIFORNIA SENIOR LEGISLATURE SHALL HAVE THE FULL </w:t>
      </w:r>
      <w:r w:rsidRPr="00E227CA">
        <w:rPr>
          <w:rFonts w:ascii="TimesLDC" w:hAnsi="TimesLDC" w:cs="TimesLDC"/>
        </w:rPr>
        <w:lastRenderedPageBreak/>
        <w:t>AUTHORITY TO DEFINE ITS PROGRAM AND UTILIZE ITS FUNDS IN ANY WAY NECESSARY TO CARRY OUT THE DUTIES OF THIS CHAPTER (CHAPTER 4 (COMMENCING WITH SECTION 9300) OF DIVISION 8.5 OF THE WELFARE AND INSTITUTIONS CODE), PROVIDED THAT NO SUCH PROGRAM OR ACTIVITY IS IN VIOLATION OF STATE LAW OR REGULATION”; AND</w:t>
      </w:r>
    </w:p>
    <w:p w:rsidR="0099109A" w:rsidRPr="00E227CA" w:rsidRDefault="000E02D3" w:rsidP="00FB0C34">
      <w:pPr>
        <w:spacing w:line="480" w:lineRule="auto"/>
        <w:ind w:firstLine="720"/>
        <w:jc w:val="both"/>
        <w:rPr>
          <w:rFonts w:ascii="TimesLDC" w:hAnsi="TimesLDC" w:cs="TimesLDC"/>
        </w:rPr>
      </w:pPr>
      <w:r w:rsidRPr="00E227CA">
        <w:rPr>
          <w:rFonts w:ascii="TimesLDC" w:hAnsi="TimesLDC" w:cs="TimesLDC"/>
        </w:rPr>
        <w:t>WHEREAS, MEMBERS OF THE CALIFORNIA SENIOR LEGISLATURE HAVE NO CONTROL OVER THE ECONOMIC CONDITIONS IN CALIFORNIA THAT HAVE A NEGATIVE EFFECT ON THE ABILITY OF INDIVIDUALS TO CONTRIBUTE TO THE CALIFORNIA FUND FOR SENIOR CITIZENS; AND</w:t>
      </w:r>
    </w:p>
    <w:p w:rsidR="0099109A" w:rsidRPr="00E227CA" w:rsidRDefault="000E02D3" w:rsidP="00FB0C34">
      <w:pPr>
        <w:spacing w:line="480" w:lineRule="auto"/>
        <w:ind w:firstLine="720"/>
        <w:jc w:val="both"/>
        <w:rPr>
          <w:rFonts w:ascii="TimesLDC" w:hAnsi="TimesLDC" w:cs="TimesLDC"/>
        </w:rPr>
      </w:pPr>
      <w:r w:rsidRPr="00E227CA">
        <w:rPr>
          <w:rFonts w:ascii="TimesLDC" w:hAnsi="TimesLDC" w:cs="TimesLDC"/>
        </w:rPr>
        <w:t xml:space="preserve">WHEREAS, MEMBERS OF THE CALIFORNIA SENIOR LEGISLATURE NEED TO CONCENTRATE ON PROVIDING THE PROPOSALS THAT MAY RESULT IN LEGISLATION BENEFITTING ALL CALIFORNIANS 60 YEARS OF AGE AND OVER; AND </w:t>
      </w:r>
    </w:p>
    <w:p w:rsidR="0099109A" w:rsidRPr="00E227CA" w:rsidRDefault="000E02D3" w:rsidP="00FB0C34">
      <w:pPr>
        <w:spacing w:line="480" w:lineRule="auto"/>
        <w:ind w:firstLine="720"/>
        <w:jc w:val="both"/>
        <w:rPr>
          <w:rFonts w:ascii="TimesLDC" w:hAnsi="TimesLDC" w:cs="TimesLDC"/>
        </w:rPr>
      </w:pPr>
      <w:r w:rsidRPr="00E227CA">
        <w:rPr>
          <w:rFonts w:ascii="TimesLDC" w:hAnsi="TimesLDC" w:cs="TimesLDC"/>
        </w:rPr>
        <w:t>WHEREAS, SIX VOLUNTARY CONTRIBUTION FUNDS LISTED WITH THE CALIFORNIA FRANCHISE TAX BOARD HAVE NO MINIMUM CONTRIBUTION REQUIREMENT IN 2015; NOW, THEREFORE, BE IT</w:t>
      </w:r>
    </w:p>
    <w:p w:rsidR="0099109A" w:rsidRPr="00E227CA" w:rsidRDefault="000E02D3" w:rsidP="00FB0C34">
      <w:pPr>
        <w:spacing w:line="480" w:lineRule="auto"/>
        <w:ind w:firstLine="720"/>
        <w:jc w:val="both"/>
        <w:rPr>
          <w:rFonts w:ascii="TimesLDC" w:hAnsi="TimesLDC" w:cs="TimesLDC"/>
        </w:rPr>
      </w:pPr>
      <w:r w:rsidRPr="00E227CA">
        <w:rPr>
          <w:rFonts w:ascii="TimesLDC" w:hAnsi="TimesLDC" w:cs="TimesLDC"/>
        </w:rPr>
        <w:t>RESOLVED, BY THE SENIOR SENATE AND THE SENIOR ASSEMBLY, JOINTLY, THAT THE SENIOR LEGISLATURE OF THE STATE OF CALIFORNIA AT ITS 2015 REGULAR SESSION, A MAJORITY OF THE MEMBERS VOTING THEREFOR, HEREBY PROPOSES THAT THE $250,000 MINIMUM CONTRIBUTION AMOUNT OUTLINED IN SECTION 18729 OF THE REVENUE AND TAXATION CODE BE ELIMINATED; AND BE IT FURTHER</w:t>
      </w:r>
    </w:p>
    <w:p w:rsidR="0099109A" w:rsidRPr="00E227CA" w:rsidRDefault="000E02D3" w:rsidP="00FB0C34">
      <w:pPr>
        <w:spacing w:line="480" w:lineRule="auto"/>
        <w:ind w:firstLine="720"/>
        <w:jc w:val="both"/>
        <w:rPr>
          <w:rFonts w:ascii="TimesLDC" w:hAnsi="TimesLDC" w:cs="TimesLDC"/>
        </w:rPr>
      </w:pPr>
      <w:r w:rsidRPr="00E227CA">
        <w:rPr>
          <w:rFonts w:ascii="TimesLDC" w:hAnsi="TimesLDC" w:cs="TimesLDC"/>
        </w:rPr>
        <w:lastRenderedPageBreak/>
        <w:t>RESOLVED, THAT THE SENIOR LEGISLATURE OF THE STATE OF CALIFORNIA RESPECTFULLY MEMORIALIZES THE LEGISLATURE AND THE GOVERNOR OF THE STATE OF CALIFORNIA TO ENACT APPROPRIATE LEGISLATION THAT WOULD ELIMINATE THE MINIMUM FUNDING REQUIREMENT FOR THE CALIFORNIA FUND FOR SENIOR CITIZENS AS SET FORTH IN THIS MEASURE; AND BE IT FURTHER</w:t>
      </w:r>
    </w:p>
    <w:p w:rsidR="0099109A" w:rsidRPr="00E227CA" w:rsidRDefault="000E02D3" w:rsidP="00FB0C34">
      <w:pPr>
        <w:spacing w:line="480" w:lineRule="auto"/>
        <w:ind w:firstLine="720"/>
        <w:jc w:val="both"/>
        <w:rPr>
          <w:rFonts w:ascii="TimesLDC" w:hAnsi="TimesLDC" w:cs="TimesLDC"/>
        </w:rPr>
      </w:pPr>
      <w:r w:rsidRPr="00E227CA">
        <w:rPr>
          <w:rFonts w:ascii="TimesLDC" w:hAnsi="TimesLDC" w:cs="TimesLDC"/>
        </w:rPr>
        <w:t>RESOLVED, THAT A COPY OF THIS MEASURE BE TRANSMITTED TO THE PRESIDENT PRO TEMPORE OF THE SENATE, THE SPEAKER OF THE ASSEMBLY, AND THE GOVERNOR OF THE STATE OF CALIFORNIA.</w:t>
      </w:r>
    </w:p>
    <w:p w:rsidR="00E227CA" w:rsidRPr="00E227CA" w:rsidRDefault="00E227CA">
      <w:pPr>
        <w:spacing w:line="480" w:lineRule="auto"/>
        <w:ind w:firstLine="240"/>
        <w:jc w:val="both"/>
        <w:rPr>
          <w:rFonts w:ascii="TimesLDC" w:hAnsi="TimesLDC" w:cs="TimesLDC"/>
        </w:rPr>
      </w:pPr>
    </w:p>
    <w:sectPr w:rsidR="00E227CA" w:rsidRPr="00E227CA" w:rsidSect="00E227CA">
      <w:pgSz w:w="12240" w:h="15840"/>
      <w:pgMar w:top="1354" w:right="1440" w:bottom="2477" w:left="1440" w:header="720" w:footer="2653"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CA"/>
    <w:rsid w:val="000E02D3"/>
    <w:rsid w:val="00214B20"/>
    <w:rsid w:val="00990C8E"/>
    <w:rsid w:val="0099109A"/>
    <w:rsid w:val="00B70CEB"/>
    <w:rsid w:val="00E227CA"/>
    <w:rsid w:val="00FB0C34"/>
    <w:rsid w:val="00FC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dcterms:created xsi:type="dcterms:W3CDTF">2015-09-08T19:50:00Z</dcterms:created>
  <dcterms:modified xsi:type="dcterms:W3CDTF">2015-09-08T19:50:00Z</dcterms:modified>
</cp:coreProperties>
</file>