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D95" w:rsidRPr="009947B1" w:rsidRDefault="009947B1">
      <w:pPr>
        <w:widowControl w:val="0"/>
        <w:tabs>
          <w:tab w:val="right" w:pos="7840"/>
        </w:tabs>
        <w:spacing w:before="280"/>
        <w:jc w:val="both"/>
        <w:rPr>
          <w:rFonts w:ascii="TimesLDC" w:hAnsi="TimesLDC" w:cs="TimesLDC"/>
          <w:b/>
          <w:bCs/>
          <w:sz w:val="28"/>
          <w:szCs w:val="28"/>
        </w:rPr>
      </w:pPr>
      <w:bookmarkStart w:id="0" w:name="_GoBack"/>
      <w:bookmarkEnd w:id="0"/>
      <w:r>
        <w:rPr>
          <w:rFonts w:ascii="TimesLDC" w:hAnsi="TimesLDC" w:cs="TimesLDC"/>
        </w:rPr>
        <w:t>RN1716776</w:t>
      </w:r>
      <w:r>
        <w:rPr>
          <w:rFonts w:ascii="TimesLDC" w:hAnsi="TimesLDC" w:cs="TimesLDC"/>
          <w:b/>
          <w:bCs/>
          <w:sz w:val="28"/>
          <w:szCs w:val="28"/>
        </w:rPr>
        <w:tab/>
      </w:r>
      <w:r>
        <w:rPr>
          <w:rFonts w:ascii="TimesLDC" w:hAnsi="TimesLDC" w:cs="TimesLDC"/>
          <w:b/>
          <w:bCs/>
          <w:sz w:val="28"/>
          <w:szCs w:val="28"/>
        </w:rPr>
        <w:tab/>
      </w:r>
      <w:r>
        <w:rPr>
          <w:rFonts w:ascii="TimesLDC" w:hAnsi="TimesLDC" w:cs="TimesLDC"/>
          <w:b/>
          <w:bCs/>
          <w:sz w:val="28"/>
          <w:szCs w:val="28"/>
        </w:rPr>
        <w:tab/>
        <w:t>SP</w:t>
      </w:r>
      <w:r w:rsidRPr="009947B1">
        <w:rPr>
          <w:rFonts w:ascii="TimesLDC" w:hAnsi="TimesLDC" w:cs="TimesLDC"/>
          <w:b/>
          <w:bCs/>
          <w:sz w:val="28"/>
          <w:szCs w:val="28"/>
        </w:rPr>
        <w:t xml:space="preserve"> 8</w:t>
      </w:r>
    </w:p>
    <w:p w:rsidR="00047D95" w:rsidRPr="009947B1" w:rsidRDefault="00047D95">
      <w:pPr>
        <w:widowControl w:val="0"/>
        <w:pBdr>
          <w:top w:val="double" w:sz="6" w:space="1" w:color="auto"/>
        </w:pBdr>
        <w:rPr>
          <w:rFonts w:ascii="TimesLDC" w:hAnsi="TimesLDC" w:cs="TimesLDC"/>
        </w:rPr>
      </w:pPr>
    </w:p>
    <w:p w:rsidR="00047D95" w:rsidRPr="009947B1" w:rsidRDefault="009947B1">
      <w:pPr>
        <w:widowControl w:val="0"/>
        <w:spacing w:before="240"/>
        <w:jc w:val="center"/>
        <w:rPr>
          <w:rFonts w:ascii="TimesLDC" w:hAnsi="TimesLDC" w:cs="TimesLDC"/>
          <w:b/>
          <w:bCs/>
          <w:sz w:val="28"/>
          <w:szCs w:val="28"/>
        </w:rPr>
      </w:pPr>
      <w:r w:rsidRPr="009947B1">
        <w:rPr>
          <w:rFonts w:ascii="TimesLDC" w:hAnsi="TimesLDC" w:cs="TimesLDC"/>
          <w:b/>
          <w:bCs/>
          <w:sz w:val="28"/>
          <w:szCs w:val="28"/>
        </w:rPr>
        <w:t>INTRODUCED BY SENIOR SENATOR MOLNAR</w:t>
      </w:r>
      <w:r w:rsidRPr="009947B1">
        <w:rPr>
          <w:rFonts w:ascii="TimesLDC" w:hAnsi="TimesLDC" w:cs="TimesLDC"/>
          <w:b/>
          <w:bCs/>
          <w:sz w:val="28"/>
          <w:szCs w:val="28"/>
        </w:rPr>
        <w:br/>
      </w:r>
    </w:p>
    <w:p w:rsidR="00047D95" w:rsidRPr="009947B1" w:rsidRDefault="009947B1">
      <w:pPr>
        <w:widowControl w:val="0"/>
        <w:jc w:val="center"/>
        <w:rPr>
          <w:rFonts w:ascii="TimesLDC" w:hAnsi="TimesLDC" w:cs="TimesLDC"/>
          <w:b/>
          <w:bCs/>
          <w:sz w:val="28"/>
          <w:szCs w:val="28"/>
        </w:rPr>
      </w:pPr>
      <w:r w:rsidRPr="009947B1">
        <w:rPr>
          <w:rFonts w:ascii="TimesLDC" w:hAnsi="TimesLDC" w:cs="TimesLDC"/>
          <w:b/>
          <w:bCs/>
          <w:sz w:val="28"/>
          <w:szCs w:val="28"/>
        </w:rPr>
        <w:t>(COAUTHOR: SENIOR SENATOR BORTEL)</w:t>
      </w:r>
      <w:r w:rsidRPr="009947B1">
        <w:rPr>
          <w:rFonts w:ascii="TimesLDC" w:hAnsi="TimesLDC" w:cs="TimesLDC"/>
          <w:b/>
          <w:bCs/>
          <w:sz w:val="28"/>
          <w:szCs w:val="28"/>
        </w:rPr>
        <w:br/>
      </w:r>
    </w:p>
    <w:p w:rsidR="00047D95" w:rsidRPr="009947B1" w:rsidRDefault="009947B1">
      <w:pPr>
        <w:widowControl w:val="0"/>
        <w:jc w:val="center"/>
        <w:rPr>
          <w:rFonts w:ascii="TimesLDC" w:hAnsi="TimesLDC" w:cs="TimesLDC"/>
          <w:sz w:val="28"/>
          <w:szCs w:val="28"/>
        </w:rPr>
      </w:pPr>
      <w:r w:rsidRPr="009947B1">
        <w:rPr>
          <w:rFonts w:ascii="TimesLDC" w:hAnsi="TimesLDC" w:cs="TimesLDC"/>
          <w:sz w:val="28"/>
          <w:szCs w:val="28"/>
        </w:rPr>
        <w:t>(COAUTHOR: SENIOR ASSEMBLY MEMBER MONGE)</w:t>
      </w:r>
    </w:p>
    <w:p w:rsidR="00047D95" w:rsidRPr="009947B1" w:rsidRDefault="00047D95">
      <w:pPr>
        <w:widowControl w:val="0"/>
        <w:jc w:val="center"/>
        <w:rPr>
          <w:rFonts w:ascii="TimesLDC" w:hAnsi="TimesLDC" w:cs="TimesLDC"/>
        </w:rPr>
      </w:pPr>
    </w:p>
    <w:p w:rsidR="00047D95" w:rsidRPr="009947B1" w:rsidRDefault="009947B1">
      <w:pPr>
        <w:widowControl w:val="0"/>
        <w:suppressLineNumbers/>
        <w:spacing w:before="60"/>
        <w:ind w:firstLine="240"/>
        <w:jc w:val="both"/>
        <w:rPr>
          <w:rFonts w:ascii="TimesLDC" w:hAnsi="TimesLDC" w:cs="TimesLDC"/>
        </w:rPr>
      </w:pPr>
      <w:r w:rsidRPr="009947B1">
        <w:rPr>
          <w:rFonts w:ascii="TimesLDC" w:hAnsi="TimesLDC" w:cs="TimesLDC"/>
        </w:rPr>
        <w:t xml:space="preserve"> </w:t>
      </w:r>
    </w:p>
    <w:p w:rsidR="00047D95" w:rsidRPr="009947B1" w:rsidRDefault="009947B1">
      <w:pPr>
        <w:widowControl w:val="0"/>
        <w:suppressLineNumbers/>
        <w:spacing w:before="360" w:after="160"/>
        <w:jc w:val="center"/>
        <w:rPr>
          <w:rFonts w:ascii="TimesLDC" w:hAnsi="TimesLDC" w:cs="TimesLDC"/>
          <w:smallCaps/>
          <w:sz w:val="32"/>
          <w:szCs w:val="32"/>
        </w:rPr>
      </w:pPr>
      <w:r w:rsidRPr="009947B1">
        <w:rPr>
          <w:rFonts w:ascii="TimesLDC" w:hAnsi="TimesLDC" w:cs="TimesLDC"/>
          <w:smallCaps/>
          <w:sz w:val="32"/>
          <w:szCs w:val="32"/>
        </w:rPr>
        <w:t>Legislative Counsel’s Digest</w:t>
      </w:r>
    </w:p>
    <w:p w:rsidR="00047D95" w:rsidRDefault="009947B1" w:rsidP="009947B1">
      <w:pPr>
        <w:widowControl w:val="0"/>
        <w:suppressLineNumbers/>
        <w:ind w:firstLine="240"/>
        <w:jc w:val="center"/>
        <w:rPr>
          <w:rFonts w:ascii="TimesLDC" w:hAnsi="TimesLDC" w:cs="TimesLDC"/>
        </w:rPr>
      </w:pPr>
      <w:r>
        <w:rPr>
          <w:rFonts w:ascii="TimesLDC" w:hAnsi="TimesLDC" w:cs="TimesLDC"/>
        </w:rPr>
        <w:t xml:space="preserve">SP 8:  </w:t>
      </w:r>
      <w:r w:rsidRPr="009947B1">
        <w:rPr>
          <w:rFonts w:ascii="TimesLDC" w:hAnsi="TimesLDC" w:cs="TimesLDC"/>
        </w:rPr>
        <w:t>VEHICLE LICENSE PLATES: LOW-INCOME AND HOMELESS SENIORS: CALIFORNIA SENIOR LEGISLATURE.</w:t>
      </w:r>
    </w:p>
    <w:p w:rsidR="009947B1" w:rsidRDefault="009947B1">
      <w:pPr>
        <w:widowControl w:val="0"/>
        <w:suppressLineNumbers/>
        <w:ind w:firstLine="240"/>
        <w:jc w:val="both"/>
        <w:rPr>
          <w:rFonts w:ascii="TimesLDC" w:hAnsi="TimesLDC" w:cs="TimesLDC"/>
        </w:rPr>
      </w:pPr>
    </w:p>
    <w:p w:rsidR="009947B1" w:rsidRDefault="009947B1">
      <w:pPr>
        <w:widowControl w:val="0"/>
        <w:suppressLineNumbers/>
        <w:ind w:firstLine="240"/>
        <w:jc w:val="both"/>
        <w:rPr>
          <w:rFonts w:ascii="TimesLDC" w:hAnsi="TimesLDC" w:cs="TimesLDC"/>
        </w:rPr>
      </w:pPr>
    </w:p>
    <w:p w:rsidR="009947B1" w:rsidRPr="009947B1" w:rsidRDefault="009947B1">
      <w:pPr>
        <w:widowControl w:val="0"/>
        <w:suppressLineNumbers/>
        <w:ind w:firstLine="240"/>
        <w:jc w:val="both"/>
        <w:rPr>
          <w:rFonts w:ascii="TimesLDC" w:hAnsi="TimesLDC" w:cs="TimesLDC"/>
        </w:rPr>
      </w:pPr>
    </w:p>
    <w:p w:rsidR="00047D95" w:rsidRPr="009947B1" w:rsidRDefault="009947B1" w:rsidP="009947B1">
      <w:pPr>
        <w:spacing w:line="480" w:lineRule="auto"/>
        <w:ind w:firstLine="720"/>
        <w:jc w:val="both"/>
        <w:rPr>
          <w:rFonts w:ascii="TimesLDC" w:hAnsi="TimesLDC" w:cs="TimesLDC"/>
        </w:rPr>
      </w:pPr>
      <w:r w:rsidRPr="009947B1">
        <w:rPr>
          <w:rFonts w:ascii="TimesLDC" w:hAnsi="TimesLDC" w:cs="TimesLDC"/>
        </w:rPr>
        <w:t>UNDER EXISTING LAW, THE DEPARTMENT OF MOTOR VEHICLES IS REQUIRED TO ISSUE VARIOUS SPECIAL LICENSE PLATES TO PROVIDE FUNDING FOR VARIOUS GROUPS, PROGRAMS, AND ACTIVITIES.</w:t>
      </w:r>
    </w:p>
    <w:p w:rsidR="00047D95" w:rsidRDefault="009947B1" w:rsidP="009947B1">
      <w:pPr>
        <w:spacing w:line="480" w:lineRule="auto"/>
        <w:ind w:firstLine="720"/>
        <w:jc w:val="both"/>
        <w:rPr>
          <w:rFonts w:ascii="TimesLDC" w:hAnsi="TimesLDC" w:cs="TimesLDC"/>
        </w:rPr>
      </w:pPr>
      <w:r w:rsidRPr="009947B1">
        <w:rPr>
          <w:rFonts w:ascii="TimesLDC" w:hAnsi="TimesLDC" w:cs="TimesLDC"/>
        </w:rPr>
        <w:t>THIS MEASURE WOULD MEMORIALIZE THE LEGISLATURE AND THE GOVERNOR TO ENACT LEGISLATION THAT WOULD REQUIRE THE DEPARTMENT OF MOTOR VEHICLES TO ISSUE A SPECIAL LICENSE PLATE FOR THE FINANCIAL SUPPORT OF LOW-INCOME AND HOMELESS SENIORS AND OF THE CALIFORNIA SENIOR LEGISLATURE AND ITS ACTIVITIES, AND THAT WOULD APPROPRIATE MONEYS TO THE CALIFORNIA SENIOR LEGISLATURE TO COVER THE COSTS OF DESIGNING THE SPECIAL LICENSE PLATE AND PROMOTING IT.</w:t>
      </w:r>
    </w:p>
    <w:p w:rsidR="009947B1" w:rsidRPr="009947B1" w:rsidRDefault="009947B1" w:rsidP="009947B1">
      <w:pPr>
        <w:spacing w:line="480" w:lineRule="auto"/>
        <w:ind w:firstLine="245"/>
        <w:jc w:val="both"/>
        <w:rPr>
          <w:rFonts w:ascii="TimesLDC" w:hAnsi="TimesLDC" w:cs="TimesLDC"/>
        </w:rPr>
      </w:pPr>
    </w:p>
    <w:p w:rsidR="00047D95" w:rsidRPr="009947B1" w:rsidRDefault="009947B1" w:rsidP="009947B1">
      <w:pPr>
        <w:widowControl w:val="0"/>
        <w:spacing w:after="260" w:line="480" w:lineRule="auto"/>
        <w:ind w:firstLine="720"/>
        <w:jc w:val="both"/>
        <w:rPr>
          <w:rFonts w:ascii="TimesLDC" w:hAnsi="TimesLDC" w:cs="TimesLDC"/>
        </w:rPr>
      </w:pPr>
      <w:r>
        <w:rPr>
          <w:rFonts w:ascii="TimesLDC" w:hAnsi="TimesLDC" w:cs="TimesLDC"/>
        </w:rPr>
        <w:lastRenderedPageBreak/>
        <w:t>VOTE MAJORITY</w:t>
      </w:r>
      <w:r w:rsidRPr="009947B1">
        <w:rPr>
          <w:rFonts w:ascii="TimesLDC" w:hAnsi="TimesLDC" w:cs="TimesLDC"/>
        </w:rPr>
        <w:t xml:space="preserve">. </w:t>
      </w:r>
    </w:p>
    <w:p w:rsidR="00047D95" w:rsidRPr="009947B1" w:rsidRDefault="009947B1" w:rsidP="009947B1">
      <w:pPr>
        <w:widowControl w:val="0"/>
        <w:spacing w:after="260" w:line="480" w:lineRule="auto"/>
        <w:ind w:firstLine="720"/>
        <w:jc w:val="both"/>
        <w:rPr>
          <w:rFonts w:ascii="TimesLDC" w:hAnsi="TimesLDC" w:cs="TimesLDC"/>
        </w:rPr>
      </w:pPr>
      <w:r>
        <w:rPr>
          <w:rFonts w:ascii="TimesLDC" w:hAnsi="TimesLDC" w:cs="TimesLDC"/>
        </w:rPr>
        <w:t xml:space="preserve">SP 8:  </w:t>
      </w:r>
      <w:r w:rsidRPr="009947B1">
        <w:rPr>
          <w:rFonts w:ascii="TimesLDC" w:hAnsi="TimesLDC" w:cs="TimesLDC"/>
        </w:rPr>
        <w:t xml:space="preserve">RELATING TO VEHICLES. </w:t>
      </w:r>
    </w:p>
    <w:p w:rsidR="00047D95" w:rsidRPr="009947B1" w:rsidRDefault="009947B1" w:rsidP="009947B1">
      <w:pPr>
        <w:spacing w:line="480" w:lineRule="auto"/>
        <w:ind w:firstLine="720"/>
        <w:jc w:val="both"/>
        <w:rPr>
          <w:rFonts w:ascii="TimesLDC" w:hAnsi="TimesLDC" w:cs="TimesLDC"/>
        </w:rPr>
      </w:pPr>
      <w:r w:rsidRPr="009947B1">
        <w:rPr>
          <w:rFonts w:ascii="TimesLDC" w:hAnsi="TimesLDC" w:cs="TimesLDC"/>
        </w:rPr>
        <w:t>WHEREAS, THE CALIFORNIA SENIOR LEGISLATURE DEPENDS ON DONATIONS FROM THE YEARLY CHECK-OFF BOX ON THE CALIFORNIA STATE INCOME TAX FORM FOR ITS SURVIVAL, AND OTHER NONPROFIT ORGANIZATIONS HAVE BENEFITED FROM THE ISSUANCE OF VARIOUS SPECIAL LICENSE PLATES AS A MEANS OF PROVIDING FINANCIAL SUPPORT FOR THEIR ACTIVITIES; AND</w:t>
      </w:r>
    </w:p>
    <w:p w:rsidR="00047D95" w:rsidRPr="009947B1" w:rsidRDefault="009947B1" w:rsidP="009947B1">
      <w:pPr>
        <w:spacing w:line="480" w:lineRule="auto"/>
        <w:ind w:firstLine="720"/>
        <w:jc w:val="both"/>
        <w:rPr>
          <w:rFonts w:ascii="TimesLDC" w:hAnsi="TimesLDC" w:cs="TimesLDC"/>
        </w:rPr>
      </w:pPr>
      <w:r w:rsidRPr="009947B1">
        <w:rPr>
          <w:rFonts w:ascii="TimesLDC" w:hAnsi="TimesLDC" w:cs="TimesLDC"/>
        </w:rPr>
        <w:t>WHEREAS, SENIORS ACROSS THE STATE OF CALIFORNIA ARE INCREASINGLY FINDING FIXED INCOMES INADEQUATE TO COPE WITH CALIFORNIA’S RISING COST OF LIVING; AND</w:t>
      </w:r>
    </w:p>
    <w:p w:rsidR="00047D95" w:rsidRPr="009947B1" w:rsidRDefault="009947B1" w:rsidP="009947B1">
      <w:pPr>
        <w:spacing w:line="480" w:lineRule="auto"/>
        <w:ind w:firstLine="720"/>
        <w:jc w:val="both"/>
        <w:rPr>
          <w:rFonts w:ascii="TimesLDC" w:hAnsi="TimesLDC" w:cs="TimesLDC"/>
        </w:rPr>
      </w:pPr>
      <w:r w:rsidRPr="009947B1">
        <w:rPr>
          <w:rFonts w:ascii="TimesLDC" w:hAnsi="TimesLDC" w:cs="TimesLDC"/>
        </w:rPr>
        <w:t>WHEREAS, LOW-INCOME SENIORS ARE AT AN INCREASED RISK OF GOING HUNGRY AND OFTEN LACK THE SUPPORT NETWORKS NECESSARY FOR RELIABLE FOOD SECURITY; AND</w:t>
      </w:r>
    </w:p>
    <w:p w:rsidR="00047D95" w:rsidRPr="009947B1" w:rsidRDefault="009947B1" w:rsidP="009947B1">
      <w:pPr>
        <w:spacing w:line="480" w:lineRule="auto"/>
        <w:ind w:firstLine="720"/>
        <w:jc w:val="both"/>
        <w:rPr>
          <w:rFonts w:ascii="TimesLDC" w:hAnsi="TimesLDC" w:cs="TimesLDC"/>
        </w:rPr>
      </w:pPr>
      <w:r w:rsidRPr="009947B1">
        <w:rPr>
          <w:rFonts w:ascii="TimesLDC" w:hAnsi="TimesLDC" w:cs="TimesLDC"/>
        </w:rPr>
        <w:t>WHEREAS, LOW-INCOME SENIORS MAY BECOME HOMELESS, WHICH IS PARTICULARLY DEVASTATING TO VULNERABLE PEOPLE LIKE SENIORS; AND</w:t>
      </w:r>
    </w:p>
    <w:p w:rsidR="00047D95" w:rsidRPr="009947B1" w:rsidRDefault="009947B1" w:rsidP="009947B1">
      <w:pPr>
        <w:spacing w:line="480" w:lineRule="auto"/>
        <w:ind w:firstLine="720"/>
        <w:jc w:val="both"/>
        <w:rPr>
          <w:rFonts w:ascii="TimesLDC" w:hAnsi="TimesLDC" w:cs="TimesLDC"/>
        </w:rPr>
      </w:pPr>
      <w:r w:rsidRPr="009947B1">
        <w:rPr>
          <w:rFonts w:ascii="TimesLDC" w:hAnsi="TimesLDC" w:cs="TimesLDC"/>
        </w:rPr>
        <w:t>WHEREAS, THE MONEY RECEIVED FROM THE CALIFORNIA FUND FOR SENIOR CITIZENS IS INSUFFICIENT TO PROVIDE FINANCIAL SUPPORT TO THE CALIFORNIA SENIOR LEGISLATURE; AND</w:t>
      </w:r>
    </w:p>
    <w:p w:rsidR="00047D95" w:rsidRPr="009947B1" w:rsidRDefault="009947B1" w:rsidP="009947B1">
      <w:pPr>
        <w:spacing w:line="480" w:lineRule="auto"/>
        <w:ind w:firstLine="720"/>
        <w:jc w:val="both"/>
        <w:rPr>
          <w:rFonts w:ascii="TimesLDC" w:hAnsi="TimesLDC" w:cs="TimesLDC"/>
        </w:rPr>
      </w:pPr>
      <w:r w:rsidRPr="009947B1">
        <w:rPr>
          <w:rFonts w:ascii="TimesLDC" w:hAnsi="TimesLDC" w:cs="TimesLDC"/>
        </w:rPr>
        <w:t xml:space="preserve">WHEREAS, THE DEPARTMENT OF MOTOR VEHICLES ISSUES SPECIAL LICENSE PLATES FOR THE BENEFIT OF, AMONG OTHER THINGS, ACTIVITIES </w:t>
      </w:r>
      <w:r w:rsidRPr="009947B1">
        <w:rPr>
          <w:rFonts w:ascii="TimesLDC" w:hAnsi="TimesLDC" w:cs="TimesLDC"/>
        </w:rPr>
        <w:lastRenderedPageBreak/>
        <w:t>SUPPORTED BY VARIOUS NONPROFIT ORGANIZATIONS AND, GIVEN THE STATE OF THE ECONOMY, MONEYS FROM AN ADDITIONAL SOURCE WOULD BE HELPFUL IN ALLEVIATING THE FINANCIAL NEEDS OF THE CALIFORNIA SENIOR LEGISLATURE; NOW, THEREFORE, BE IT</w:t>
      </w:r>
    </w:p>
    <w:p w:rsidR="00047D95" w:rsidRPr="009947B1" w:rsidRDefault="009947B1" w:rsidP="009947B1">
      <w:pPr>
        <w:spacing w:line="480" w:lineRule="auto"/>
        <w:ind w:firstLine="720"/>
        <w:jc w:val="both"/>
        <w:rPr>
          <w:rFonts w:ascii="TimesLDC" w:hAnsi="TimesLDC" w:cs="TimesLDC"/>
        </w:rPr>
      </w:pPr>
      <w:r w:rsidRPr="009947B1">
        <w:rPr>
          <w:rFonts w:ascii="TimesLDC" w:hAnsi="TimesLDC" w:cs="TimesLDC"/>
        </w:rPr>
        <w:t>RESOLVED, BY THE SENIOR SENATE AND THE SENIOR ASSEMBLY, JOINTLY, THAT THE SENIOR LEGISLATURE OF THE STATE OF CALIFORNIA AT ITS 2017 REGULAR SESSION, A MAJORITY OF THE MEMBERS VOTING THEREFOR, HEREBY PROPOSES THAT THE DEPARTMENT OF MOTOR VEHICLES BE REQUIRED TO ISSUE A SPECIAL LICENSE PLATE FOR THE FINANCIAL SUPPORT OF LOW-INCOME AND HOMELESS SENIORS AND OF THE CALIFORNIA SENIOR LEGISLATURE AND ITS ACTIVITIES; AND BE IT FURTHER</w:t>
      </w:r>
    </w:p>
    <w:p w:rsidR="00047D95" w:rsidRPr="009947B1" w:rsidRDefault="009947B1" w:rsidP="009947B1">
      <w:pPr>
        <w:spacing w:line="480" w:lineRule="auto"/>
        <w:ind w:firstLine="720"/>
        <w:jc w:val="both"/>
        <w:rPr>
          <w:rFonts w:ascii="TimesLDC" w:hAnsi="TimesLDC" w:cs="TimesLDC"/>
        </w:rPr>
      </w:pPr>
      <w:r w:rsidRPr="009947B1">
        <w:rPr>
          <w:rFonts w:ascii="TimesLDC" w:hAnsi="TimesLDC" w:cs="TimesLDC"/>
        </w:rPr>
        <w:t>RESOLVED, THAT THE LEGISLATURE APPROPRIATE MONEYS TO THE CALIFORNIA SENIOR LEGISLATURE TO COVER THE COSTS OF DESIGNING THE SPECIAL LICENSE PLATE AND PROMOTING IT; AND BE IT FURTHER</w:t>
      </w:r>
    </w:p>
    <w:p w:rsidR="00047D95" w:rsidRPr="009947B1" w:rsidRDefault="009947B1" w:rsidP="009947B1">
      <w:pPr>
        <w:spacing w:line="480" w:lineRule="auto"/>
        <w:ind w:firstLine="245"/>
        <w:jc w:val="both"/>
        <w:rPr>
          <w:rFonts w:ascii="TimesLDC" w:hAnsi="TimesLDC" w:cs="TimesLDC"/>
        </w:rPr>
      </w:pPr>
      <w:r w:rsidRPr="009947B1">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047D95" w:rsidRPr="009947B1" w:rsidRDefault="009947B1" w:rsidP="009947B1">
      <w:pPr>
        <w:spacing w:line="480" w:lineRule="auto"/>
        <w:ind w:firstLine="720"/>
        <w:jc w:val="both"/>
        <w:rPr>
          <w:rFonts w:ascii="TimesLDC" w:hAnsi="TimesLDC" w:cs="TimesLDC"/>
        </w:rPr>
      </w:pPr>
      <w:r w:rsidRPr="009947B1">
        <w:rPr>
          <w:rFonts w:ascii="TimesLDC" w:hAnsi="TimesLDC" w:cs="TimesLDC"/>
        </w:rPr>
        <w:t>RESOLVED, THAT A COPY OF THIS MEASURE BE TRANSMITTED TO THE PRESIDENT PRO TEMPORE OF THE SENATE, THE SPEAKER OF THE ASSEMBLY, AND THE GOVERNOR OF THE STATE OF CALIFORNIA.</w:t>
      </w:r>
    </w:p>
    <w:sectPr w:rsidR="00047D95" w:rsidRPr="009947B1" w:rsidSect="009947B1">
      <w:pgSz w:w="12240" w:h="15840"/>
      <w:pgMar w:top="1356" w:right="180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B1"/>
    <w:rsid w:val="00047D95"/>
    <w:rsid w:val="002843CA"/>
    <w:rsid w:val="0099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dcterms:created xsi:type="dcterms:W3CDTF">2017-09-08T20:48:00Z</dcterms:created>
  <dcterms:modified xsi:type="dcterms:W3CDTF">2017-09-08T20:48:00Z</dcterms:modified>
</cp:coreProperties>
</file>