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FE" w:rsidRDefault="00925166">
      <w:pPr>
        <w:widowControl w:val="0"/>
        <w:tabs>
          <w:tab w:val="right" w:pos="7840"/>
        </w:tabs>
        <w:spacing w:before="280"/>
        <w:jc w:val="both"/>
        <w:rPr>
          <w:b/>
          <w:bCs/>
          <w:sz w:val="28"/>
          <w:szCs w:val="28"/>
        </w:rPr>
      </w:pPr>
      <w:r>
        <w:t>RN1716693</w:t>
      </w:r>
      <w:r w:rsidR="00A772F0">
        <w:rPr>
          <w:b/>
          <w:bCs/>
          <w:sz w:val="28"/>
          <w:szCs w:val="28"/>
        </w:rPr>
        <w:tab/>
      </w:r>
      <w:r>
        <w:rPr>
          <w:b/>
          <w:bCs/>
          <w:sz w:val="28"/>
          <w:szCs w:val="28"/>
        </w:rPr>
        <w:tab/>
      </w:r>
      <w:r>
        <w:rPr>
          <w:b/>
          <w:bCs/>
          <w:sz w:val="28"/>
          <w:szCs w:val="28"/>
        </w:rPr>
        <w:tab/>
        <w:t>AP</w:t>
      </w:r>
      <w:r w:rsidR="00A772F0">
        <w:rPr>
          <w:b/>
          <w:bCs/>
          <w:sz w:val="28"/>
          <w:szCs w:val="28"/>
        </w:rPr>
        <w:t xml:space="preserve"> 6</w:t>
      </w:r>
    </w:p>
    <w:p w:rsidR="006727FE" w:rsidRDefault="006727FE">
      <w:pPr>
        <w:widowControl w:val="0"/>
        <w:pBdr>
          <w:top w:val="double" w:sz="6" w:space="1" w:color="auto"/>
        </w:pBdr>
      </w:pPr>
    </w:p>
    <w:p w:rsidR="006727FE" w:rsidRDefault="00A772F0">
      <w:pPr>
        <w:widowControl w:val="0"/>
        <w:spacing w:before="240"/>
        <w:jc w:val="center"/>
        <w:rPr>
          <w:rFonts w:ascii="TimesLDC" w:hAnsi="TimesLDC" w:cs="TimesLDC"/>
          <w:b/>
          <w:bCs/>
          <w:sz w:val="28"/>
          <w:szCs w:val="28"/>
        </w:rPr>
      </w:pPr>
      <w:r w:rsidRPr="00925166">
        <w:rPr>
          <w:rFonts w:ascii="TimesLDC" w:hAnsi="TimesLDC" w:cs="TimesLDC"/>
          <w:b/>
          <w:bCs/>
          <w:sz w:val="28"/>
          <w:szCs w:val="28"/>
        </w:rPr>
        <w:t>INTRODUCED BY SENIOR ASSEMBLY MEMBER SIEGRIST</w:t>
      </w:r>
    </w:p>
    <w:p w:rsidR="00925166" w:rsidRPr="00925166" w:rsidRDefault="00925166">
      <w:pPr>
        <w:widowControl w:val="0"/>
        <w:spacing w:before="240"/>
        <w:jc w:val="center"/>
        <w:rPr>
          <w:rFonts w:ascii="TimesLDC" w:hAnsi="TimesLDC" w:cs="TimesLDC"/>
          <w:b/>
          <w:bCs/>
          <w:sz w:val="28"/>
          <w:szCs w:val="28"/>
        </w:rPr>
      </w:pPr>
    </w:p>
    <w:p w:rsidR="006727FE" w:rsidRPr="00925166" w:rsidRDefault="00A772F0">
      <w:pPr>
        <w:widowControl w:val="0"/>
        <w:suppressLineNumbers/>
        <w:spacing w:before="360" w:after="160"/>
        <w:jc w:val="center"/>
        <w:rPr>
          <w:rFonts w:ascii="TimesLDC" w:hAnsi="TimesLDC" w:cs="TimesLDC"/>
          <w:smallCaps/>
          <w:sz w:val="32"/>
          <w:szCs w:val="32"/>
        </w:rPr>
      </w:pPr>
      <w:r w:rsidRPr="00925166">
        <w:rPr>
          <w:rFonts w:ascii="TimesLDC" w:hAnsi="TimesLDC" w:cs="TimesLDC"/>
          <w:smallCaps/>
          <w:sz w:val="32"/>
          <w:szCs w:val="32"/>
        </w:rPr>
        <w:t>Legislative Counsel’s Digest</w:t>
      </w:r>
    </w:p>
    <w:p w:rsidR="006727FE" w:rsidRDefault="00925166">
      <w:pPr>
        <w:widowControl w:val="0"/>
        <w:suppressLineNumbers/>
        <w:ind w:firstLine="240"/>
        <w:jc w:val="both"/>
        <w:rPr>
          <w:rFonts w:ascii="TimesLDC" w:hAnsi="TimesLDC" w:cs="TimesLDC"/>
        </w:rPr>
      </w:pPr>
      <w:r w:rsidRPr="00925166">
        <w:rPr>
          <w:rFonts w:ascii="TimesLDC" w:hAnsi="TimesLDC" w:cs="TimesLDC"/>
        </w:rPr>
        <w:t xml:space="preserve">AP 6:  </w:t>
      </w:r>
      <w:r w:rsidR="00A772F0" w:rsidRPr="00925166">
        <w:rPr>
          <w:rFonts w:ascii="TimesLDC" w:hAnsi="TimesLDC" w:cs="TimesLDC"/>
        </w:rPr>
        <w:t>INCREASING SENIORS’ ACCESS TO DIGITAL TECHNOLOGY HARDWARE.</w:t>
      </w:r>
    </w:p>
    <w:p w:rsidR="00925166" w:rsidRPr="00925166" w:rsidRDefault="00925166">
      <w:pPr>
        <w:widowControl w:val="0"/>
        <w:suppressLineNumbers/>
        <w:ind w:firstLine="240"/>
        <w:jc w:val="both"/>
        <w:rPr>
          <w:rFonts w:ascii="TimesLDC" w:hAnsi="TimesLDC" w:cs="TimesLDC"/>
        </w:rPr>
      </w:pPr>
    </w:p>
    <w:p w:rsidR="00925166" w:rsidRDefault="00925166">
      <w:pPr>
        <w:widowControl w:val="0"/>
        <w:suppressLineNumbers/>
        <w:ind w:firstLine="240"/>
        <w:jc w:val="both"/>
      </w:pPr>
    </w:p>
    <w:p w:rsidR="00925166" w:rsidRDefault="00925166">
      <w:pPr>
        <w:widowControl w:val="0"/>
        <w:suppressLineNumbers/>
        <w:ind w:firstLine="240"/>
        <w:jc w:val="both"/>
      </w:pP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t>UNDER EXISTING LAW, THE GOVERNING BOARD OF A SCHOOL DISTRICT IS AUTHORIZED TO PRIVATELY SELL PERSONAL PROPERTY BELONGING TO THE SCHOOL DISTRICT IF THE GOVERNING BOARD DETERMINES THE PROPERTY TO BE VALUED AT LESS THAN $2,500. UNDER EXISTING LAW, THE GOVERNING BOARD OF A SCHOOL DISTRICT IS AUTHORIZED TO DONATE PERSONAL PROPERTY BELONGING TO THE SCHOOL DISTRICT TO A CHARITABLE ORGANIZATION IF THE GOVERNING BOARD UNANIMOUSLY DETERMINES THE VALUE OF THE PROPERTY INSUFFICIENT TO DEFRAY THE COSTS OF ARRANGING TO SELL THE PROPERTY. UNDER EXISTING LAW, A COMMUNITY COLLEGE DISTRICT IS AUTHORIZED TO EXCHANGE FOR VALUE, SELL FOR CASH, OR DONATE ANY PERSONAL PROPERTY BELONGING TO THE COMMUNITY COLLEGE DISTRICT IF SPECIFIED CRITERIA ARE MET. UNDER EXISTING LAW, THE GOVERNING BOARD OF A HIGH SCHOOL DISTRICT OR UNIFIED SCHOOL DISTRICT IS AUTHORIZED TO ESTABLISH ADULT SCHOOLS.</w:t>
      </w:r>
    </w:p>
    <w:p w:rsidR="006727FE" w:rsidRPr="00A772F0" w:rsidRDefault="00A772F0" w:rsidP="00925166">
      <w:pPr>
        <w:spacing w:line="480" w:lineRule="auto"/>
        <w:ind w:firstLine="720"/>
        <w:jc w:val="both"/>
        <w:rPr>
          <w:rFonts w:ascii="TimesLDC" w:hAnsi="TimesLDC" w:cs="TimesLDC"/>
        </w:rPr>
      </w:pPr>
      <w:bookmarkStart w:id="0" w:name="_GoBack"/>
      <w:r w:rsidRPr="00A772F0">
        <w:rPr>
          <w:rFonts w:ascii="TimesLDC" w:hAnsi="TimesLDC" w:cs="TimesLDC"/>
        </w:rPr>
        <w:lastRenderedPageBreak/>
        <w:t>THIS MEASURE WOULD MEMORIALIZE THE LEGISLATURE AND THE GOVERNOR TO ENACT LEGISLATION THAT WOULD REQUIRE THE GOVERNING BOARD OF EACH SCHOOL DISTRICT AND COMMUNITY COLLEGE DISTRICT TO DONATE OBSOLETE DIGITAL TECHNOLOGY HARDWARE TO SENIORS ON A FIRST-COME-FIRST-SERVED BASIS IF THE GOVERNING BOARD DETERMINES THAT PROPERTY TO BE “OBSOLETE” PROPERTY, AND WOULD REQUIRE SCHOOL DISTRICTS MAINTAINING LOCAL ADULT SCHOOLS TO PROVIDE HANDS-ON TRAINING TO SENIORS IN USING THE DIGITAL TECHNOLOGY HARDWARE.</w:t>
      </w:r>
    </w:p>
    <w:bookmarkEnd w:id="0"/>
    <w:p w:rsidR="00925166" w:rsidRPr="00A772F0" w:rsidRDefault="00925166">
      <w:pPr>
        <w:ind w:firstLine="240"/>
        <w:rPr>
          <w:rFonts w:ascii="TimesLDC" w:hAnsi="TimesLDC" w:cs="TimesLDC"/>
        </w:rPr>
      </w:pPr>
    </w:p>
    <w:p w:rsidR="00925166" w:rsidRPr="00A772F0" w:rsidRDefault="00925166">
      <w:pPr>
        <w:ind w:firstLine="240"/>
        <w:rPr>
          <w:rFonts w:ascii="TimesLDC" w:hAnsi="TimesLDC" w:cs="TimesLDC"/>
        </w:rPr>
      </w:pPr>
    </w:p>
    <w:p w:rsidR="006727FE" w:rsidRPr="00A772F0" w:rsidRDefault="00925166" w:rsidP="00925166">
      <w:pPr>
        <w:widowControl w:val="0"/>
        <w:spacing w:after="260"/>
        <w:ind w:firstLine="720"/>
        <w:rPr>
          <w:rFonts w:ascii="TimesLDC" w:hAnsi="TimesLDC" w:cs="TimesLDC"/>
        </w:rPr>
      </w:pPr>
      <w:r w:rsidRPr="00A772F0">
        <w:rPr>
          <w:rFonts w:ascii="TimesLDC" w:hAnsi="TimesLDC" w:cs="TimesLDC"/>
        </w:rPr>
        <w:t>VOTE MAJORITY</w:t>
      </w:r>
      <w:r w:rsidR="00A772F0" w:rsidRPr="00A772F0">
        <w:rPr>
          <w:rFonts w:ascii="TimesLDC" w:hAnsi="TimesLDC" w:cs="TimesLDC"/>
        </w:rPr>
        <w:t xml:space="preserve">. </w:t>
      </w:r>
    </w:p>
    <w:p w:rsidR="00925166" w:rsidRPr="00A772F0" w:rsidRDefault="00925166" w:rsidP="00925166">
      <w:pPr>
        <w:widowControl w:val="0"/>
        <w:suppressLineNumbers/>
        <w:spacing w:before="60"/>
        <w:ind w:firstLine="720"/>
        <w:jc w:val="both"/>
        <w:rPr>
          <w:rFonts w:ascii="TimesLDC" w:hAnsi="TimesLDC" w:cs="TimesLDC"/>
        </w:rPr>
      </w:pPr>
      <w:r w:rsidRPr="00A772F0">
        <w:rPr>
          <w:rFonts w:ascii="TimesLDC" w:hAnsi="TimesLDC" w:cs="TimesLDC"/>
        </w:rPr>
        <w:t>AP 6:  RELATING TO DIGITAL TECHNOLOGY HARDWARE</w:t>
      </w:r>
    </w:p>
    <w:p w:rsidR="00925166" w:rsidRPr="00A772F0" w:rsidRDefault="00925166" w:rsidP="00925166">
      <w:pPr>
        <w:widowControl w:val="0"/>
        <w:suppressLineNumbers/>
        <w:spacing w:before="60"/>
        <w:ind w:firstLine="240"/>
        <w:jc w:val="both"/>
        <w:rPr>
          <w:rFonts w:ascii="TimesLDC" w:hAnsi="TimesLDC" w:cs="TimesLDC"/>
        </w:rPr>
      </w:pPr>
    </w:p>
    <w:p w:rsidR="00925166" w:rsidRPr="00A772F0" w:rsidRDefault="00925166" w:rsidP="00925166">
      <w:pPr>
        <w:widowControl w:val="0"/>
        <w:suppressLineNumbers/>
        <w:spacing w:before="60"/>
        <w:ind w:firstLine="240"/>
        <w:jc w:val="both"/>
        <w:rPr>
          <w:rFonts w:ascii="TimesLDC" w:hAnsi="TimesLDC" w:cs="TimesLDC"/>
        </w:rPr>
      </w:pP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t>WHEREAS, BY THE YEAR 2030, THE PRESENT POPULATION OF CITIZENS OVER 65 YEARS OF AGE IN THE STATE OF CALIFORNIA WILL DOUBLE TO 6.5 MILLION PEOPLE, TOTALING 17 PERCENT OF THE POPULATION; AND</w:t>
      </w: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t>WHEREAS, SENIORS ARE IN NEED OF PRODUCTIVE, LEISURE, AND TIME-FILLING ACTIVITIES; AND</w:t>
      </w: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t>WHEREAS, ACCESS TO DIGITAL TECHNOLOGY HARDWARE, SUCH AS DESKTOP COMPUTERS, LAPTOP COMPUTERS, TABLETS, AND PRINTERS WOULD PROVIDE SENIORS WITH AN OPPORTUNITY TO COMMUNICATE WITH THEIR FAMILY AND FRIENDS, DOWNLOAD BOOKS, AND ACCESS NUMEROUS APPLICATIONS; AND</w:t>
      </w: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lastRenderedPageBreak/>
        <w:t>WHEREAS, MANY SENIORS LIVE ON A FIXED INCOME AND ARE, THEREFORE, FINANCIALLY PRECLUDED FROM PURCHASING SUCH DIGITAL TECHNOLOGY HARDWARE; AND</w:t>
      </w: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t xml:space="preserve">WHEREAS, THE GOVERNING BOARDS OF SCHOOL DISTRICTS AND COMMUNITY COLLEGE DISTRICTS OFTEN CONSIDER DIGITAL TECHNOLOGY HARDWARE “OBSOLETE” AFTER A FEW YEARS’ USE, AND THEREFORE SELL SUCH PROPERTY TO RECYCLERS FOR $1 OR LESS EACH; AND </w:t>
      </w: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t>WHEREAS, OBSOLETE DIGITAL TECHNOLOGY HARDWARE IS OFTEN IN A USEABLE CONDITION WHEN SOLD TO RECYCLERS, AND SENIORS COULD MAKE PRODUCTIVE USE OF SUCH PROPERTY; AND</w:t>
      </w: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t>WHEREAS, THE GOVERNING BOARD OF A SCHOOL DISTRICT OR COMMUNITY COLLEGE DISTRICT IS AUTHORIZED TO DONATE PERSONAL PROPERTY OF THE SCHOOL DISTRICT OR COMMUNITY COLLEGE DISTRICT, AS APPLICABLE, IF CERTAIN CRITERIA IS MET; NOW, THEREFORE, BE IT</w:t>
      </w: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t xml:space="preserve">RESOLVED, BY THE SENIOR ASSEMBLY AND THE SENIOR SENATE, JOINTLY, THAT THE SENIOR LEGISLATURE OF THE STATE OF CALIFORNIA AT ITS 2017 REGULAR SESSION, A MAJORITY OF THE MEMBERS VOTING THEREFOR, HEREBY PROPOSES THAT (1) THE GOVERNING BOARD OF EACH SCHOOL DISTRICT AND COMMUNITY COLLEGE DISTRICT BE REQUIRED TO DONATE DIGITAL TECHNOLOGY HARDWARE TO SENIORS ON A FIRST-COME-FIRST-SERVED BASIS IF THE GOVERNING BOARD DETERMINES THAT PROPERTY TO BE “OBSOLETE” PROPERTY, AND (2) SCHOOL DISTRICTS MAINTAINING ADULT SCHOOLS BE </w:t>
      </w:r>
      <w:r w:rsidRPr="00A772F0">
        <w:rPr>
          <w:rFonts w:ascii="TimesLDC" w:hAnsi="TimesLDC" w:cs="TimesLDC"/>
        </w:rPr>
        <w:lastRenderedPageBreak/>
        <w:t>REQUIRED TO PROVIDE HANDS-ON TRAINING TO SENIORS IN USING THE DIGITAL TECHNOLOGY HARDWARE; AND BE IT FURTHER</w:t>
      </w: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6727FE" w:rsidRPr="00A772F0" w:rsidRDefault="00A772F0" w:rsidP="00925166">
      <w:pPr>
        <w:spacing w:line="480" w:lineRule="auto"/>
        <w:ind w:firstLine="720"/>
        <w:jc w:val="both"/>
        <w:rPr>
          <w:rFonts w:ascii="TimesLDC" w:hAnsi="TimesLDC" w:cs="TimesLDC"/>
        </w:rPr>
      </w:pPr>
      <w:r w:rsidRPr="00A772F0">
        <w:rPr>
          <w:rFonts w:ascii="TimesLDC" w:hAnsi="TimesLDC" w:cs="TimesLDC"/>
        </w:rPr>
        <w:t>RESOLVED, THAT A COPY OF THIS MEASURE BE TRANSMITTED TO THE SPEAKER OF THE ASSEMBLY, THE PRESIDENT PRO TEMPORE OF THE SENATE, AND THE GOVERNOR OF THE STATE OF CALIFORNIA.</w:t>
      </w:r>
    </w:p>
    <w:sectPr w:rsidR="006727FE" w:rsidRPr="00A772F0" w:rsidSect="00925166">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66"/>
    <w:rsid w:val="00663A86"/>
    <w:rsid w:val="006727FE"/>
    <w:rsid w:val="00925166"/>
    <w:rsid w:val="00A7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2017-09-08T18:44:00Z</dcterms:created>
  <dcterms:modified xsi:type="dcterms:W3CDTF">2017-09-08T18:44:00Z</dcterms:modified>
</cp:coreProperties>
</file>