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A0" w:rsidRPr="00DA4E33" w:rsidRDefault="00DA4E33">
      <w:pPr>
        <w:widowControl w:val="0"/>
        <w:tabs>
          <w:tab w:val="right" w:pos="7840"/>
        </w:tabs>
        <w:spacing w:before="280"/>
        <w:jc w:val="both"/>
        <w:rPr>
          <w:rFonts w:ascii="TimesLDC" w:hAnsi="TimesLDC" w:cs="TimesLDC"/>
          <w:b/>
          <w:bCs/>
          <w:sz w:val="28"/>
          <w:szCs w:val="28"/>
        </w:rPr>
      </w:pPr>
      <w:bookmarkStart w:id="0" w:name="_GoBack"/>
      <w:bookmarkEnd w:id="0"/>
      <w:r w:rsidRPr="00DA4E33">
        <w:rPr>
          <w:rFonts w:ascii="TimesLDC" w:hAnsi="TimesLDC" w:cs="TimesLDC"/>
        </w:rPr>
        <w:t>RN1716688</w:t>
      </w:r>
      <w:r w:rsidRPr="00DA4E33">
        <w:rPr>
          <w:rFonts w:ascii="TimesLDC" w:hAnsi="TimesLDC" w:cs="TimesLDC"/>
          <w:b/>
          <w:bCs/>
          <w:sz w:val="28"/>
          <w:szCs w:val="28"/>
        </w:rPr>
        <w:tab/>
      </w:r>
      <w:r w:rsidRPr="00DA4E33">
        <w:rPr>
          <w:rFonts w:ascii="TimesLDC" w:hAnsi="TimesLDC" w:cs="TimesLDC"/>
          <w:b/>
          <w:bCs/>
          <w:sz w:val="28"/>
          <w:szCs w:val="28"/>
        </w:rPr>
        <w:tab/>
      </w:r>
      <w:r w:rsidRPr="00DA4E33">
        <w:rPr>
          <w:rFonts w:ascii="TimesLDC" w:hAnsi="TimesLDC" w:cs="TimesLDC"/>
          <w:b/>
          <w:bCs/>
          <w:sz w:val="28"/>
          <w:szCs w:val="28"/>
        </w:rPr>
        <w:tab/>
        <w:t>AP 2</w:t>
      </w:r>
    </w:p>
    <w:p w:rsidR="004304A0" w:rsidRPr="00DA4E33" w:rsidRDefault="004304A0">
      <w:pPr>
        <w:widowControl w:val="0"/>
        <w:pBdr>
          <w:top w:val="double" w:sz="6" w:space="1" w:color="auto"/>
        </w:pBdr>
        <w:rPr>
          <w:rFonts w:ascii="TimesLDC" w:hAnsi="TimesLDC" w:cs="TimesLDC"/>
        </w:rPr>
      </w:pPr>
    </w:p>
    <w:p w:rsidR="004304A0" w:rsidRPr="00DA4E33" w:rsidRDefault="00DA4E33">
      <w:pPr>
        <w:widowControl w:val="0"/>
        <w:spacing w:before="240"/>
        <w:jc w:val="center"/>
        <w:rPr>
          <w:rFonts w:ascii="TimesLDC" w:hAnsi="TimesLDC" w:cs="TimesLDC"/>
          <w:b/>
          <w:bCs/>
          <w:sz w:val="28"/>
          <w:szCs w:val="28"/>
        </w:rPr>
      </w:pPr>
      <w:r w:rsidRPr="00DA4E33">
        <w:rPr>
          <w:rFonts w:ascii="TimesLDC" w:hAnsi="TimesLDC" w:cs="TimesLDC"/>
          <w:b/>
          <w:bCs/>
          <w:sz w:val="28"/>
          <w:szCs w:val="28"/>
        </w:rPr>
        <w:t>INTRODUCED BY SENIOR ASSEMBLY MEMBER WILTSEE</w:t>
      </w:r>
      <w:r>
        <w:rPr>
          <w:rFonts w:ascii="TimesLDC" w:hAnsi="TimesLDC" w:cs="TimesLDC"/>
          <w:b/>
          <w:bCs/>
          <w:sz w:val="28"/>
          <w:szCs w:val="28"/>
        </w:rPr>
        <w:br/>
      </w:r>
    </w:p>
    <w:p w:rsidR="004304A0" w:rsidRPr="00DA4E33" w:rsidRDefault="00DA4E33">
      <w:pPr>
        <w:widowControl w:val="0"/>
        <w:jc w:val="center"/>
        <w:rPr>
          <w:rFonts w:ascii="TimesLDC" w:hAnsi="TimesLDC" w:cs="TimesLDC"/>
          <w:b/>
          <w:bCs/>
          <w:sz w:val="28"/>
          <w:szCs w:val="28"/>
        </w:rPr>
      </w:pPr>
      <w:r w:rsidRPr="00DA4E33">
        <w:rPr>
          <w:rFonts w:ascii="TimesLDC" w:hAnsi="TimesLDC" w:cs="TimesLDC"/>
          <w:b/>
          <w:bCs/>
          <w:sz w:val="28"/>
          <w:szCs w:val="28"/>
        </w:rPr>
        <w:t>(COAUTHORS: SENIOR ASSEMBLY MEMBERS BRUNNER, DORSEY, AND EPLEY)</w:t>
      </w:r>
      <w:r>
        <w:rPr>
          <w:rFonts w:ascii="TimesLDC" w:hAnsi="TimesLDC" w:cs="TimesLDC"/>
          <w:b/>
          <w:bCs/>
          <w:sz w:val="28"/>
          <w:szCs w:val="28"/>
        </w:rPr>
        <w:br/>
      </w:r>
    </w:p>
    <w:p w:rsidR="004304A0" w:rsidRPr="00DA4E33" w:rsidRDefault="00DA4E33">
      <w:pPr>
        <w:widowControl w:val="0"/>
        <w:jc w:val="center"/>
        <w:rPr>
          <w:rFonts w:ascii="TimesLDC" w:hAnsi="TimesLDC" w:cs="TimesLDC"/>
          <w:sz w:val="28"/>
          <w:szCs w:val="28"/>
        </w:rPr>
      </w:pPr>
      <w:r w:rsidRPr="00DA4E33">
        <w:rPr>
          <w:rFonts w:ascii="TimesLDC" w:hAnsi="TimesLDC" w:cs="TimesLDC"/>
          <w:sz w:val="28"/>
          <w:szCs w:val="28"/>
        </w:rPr>
        <w:t>(COAUTHORS: SENIOR SENATORS PLASENCIA AND YOUNG)</w:t>
      </w:r>
    </w:p>
    <w:p w:rsidR="004304A0" w:rsidRPr="00DA4E33" w:rsidRDefault="004304A0">
      <w:pPr>
        <w:widowControl w:val="0"/>
        <w:jc w:val="center"/>
        <w:rPr>
          <w:rFonts w:ascii="TimesLDC" w:hAnsi="TimesLDC" w:cs="TimesLDC"/>
        </w:rPr>
      </w:pPr>
    </w:p>
    <w:p w:rsidR="004304A0" w:rsidRPr="00DA4E33" w:rsidRDefault="004304A0">
      <w:pPr>
        <w:widowControl w:val="0"/>
        <w:suppressLineNumbers/>
        <w:spacing w:before="60"/>
        <w:ind w:firstLine="240"/>
        <w:jc w:val="both"/>
        <w:rPr>
          <w:rFonts w:ascii="TimesLDC" w:hAnsi="TimesLDC" w:cs="TimesLDC"/>
        </w:rPr>
      </w:pPr>
    </w:p>
    <w:p w:rsidR="004304A0" w:rsidRPr="00DA4E33" w:rsidRDefault="00DA4E33">
      <w:pPr>
        <w:widowControl w:val="0"/>
        <w:suppressLineNumbers/>
        <w:spacing w:before="360" w:after="160"/>
        <w:jc w:val="center"/>
        <w:rPr>
          <w:rFonts w:ascii="TimesLDC" w:hAnsi="TimesLDC" w:cs="TimesLDC"/>
          <w:smallCaps/>
          <w:sz w:val="32"/>
          <w:szCs w:val="32"/>
        </w:rPr>
      </w:pPr>
      <w:r w:rsidRPr="00DA4E33">
        <w:rPr>
          <w:rFonts w:ascii="TimesLDC" w:hAnsi="TimesLDC" w:cs="TimesLDC"/>
          <w:smallCaps/>
          <w:sz w:val="32"/>
          <w:szCs w:val="32"/>
        </w:rPr>
        <w:t>Legislative Counsel’s Digest</w:t>
      </w:r>
    </w:p>
    <w:p w:rsidR="004304A0" w:rsidRDefault="00DA4E33" w:rsidP="00DA4E33">
      <w:pPr>
        <w:widowControl w:val="0"/>
        <w:suppressLineNumbers/>
        <w:ind w:firstLine="240"/>
        <w:jc w:val="center"/>
        <w:rPr>
          <w:rFonts w:ascii="TimesLDC" w:hAnsi="TimesLDC" w:cs="TimesLDC"/>
        </w:rPr>
      </w:pPr>
      <w:r w:rsidRPr="00DA4E33">
        <w:rPr>
          <w:rFonts w:ascii="TimesLDC" w:hAnsi="TimesLDC" w:cs="TimesLDC"/>
        </w:rPr>
        <w:t>AP 2:  LONG-TERM CARE SYSTEM INTEGRATION ACT OF 2018.</w:t>
      </w:r>
    </w:p>
    <w:p w:rsidR="00DA4E33" w:rsidRPr="00DA4E33" w:rsidRDefault="00DA4E33" w:rsidP="00DA4E33">
      <w:pPr>
        <w:widowControl w:val="0"/>
        <w:suppressLineNumbers/>
        <w:ind w:firstLine="240"/>
        <w:jc w:val="center"/>
        <w:rPr>
          <w:rFonts w:ascii="TimesLDC" w:hAnsi="TimesLDC" w:cs="TimesLDC"/>
        </w:rPr>
      </w:pPr>
    </w:p>
    <w:p w:rsidR="00DA4E33" w:rsidRPr="00DA4E33" w:rsidRDefault="00DA4E33">
      <w:pPr>
        <w:widowControl w:val="0"/>
        <w:suppressLineNumbers/>
        <w:ind w:firstLine="240"/>
        <w:jc w:val="both"/>
        <w:rPr>
          <w:rFonts w:ascii="TimesLDC" w:hAnsi="TimesLDC" w:cs="TimesLDC"/>
        </w:rPr>
      </w:pPr>
    </w:p>
    <w:p w:rsidR="00DA4E33" w:rsidRPr="00DA4E33" w:rsidRDefault="00DA4E33">
      <w:pPr>
        <w:widowControl w:val="0"/>
        <w:suppressLineNumbers/>
        <w:ind w:firstLine="240"/>
        <w:jc w:val="both"/>
        <w:rPr>
          <w:rFonts w:ascii="TimesLDC" w:hAnsi="TimesLDC" w:cs="TimesLDC"/>
        </w:rPr>
      </w:pPr>
    </w:p>
    <w:p w:rsidR="004304A0" w:rsidRPr="00DA4E33" w:rsidRDefault="00DA4E33" w:rsidP="00DA4E33">
      <w:pPr>
        <w:spacing w:line="480" w:lineRule="auto"/>
        <w:ind w:firstLine="720"/>
        <w:jc w:val="both"/>
        <w:rPr>
          <w:rFonts w:ascii="TimesLDC" w:hAnsi="TimesLDC" w:cs="TimesLDC"/>
        </w:rPr>
      </w:pPr>
      <w:r w:rsidRPr="00DA4E33">
        <w:rPr>
          <w:rFonts w:ascii="TimesLDC" w:hAnsi="TimesLDC" w:cs="TimesLDC"/>
        </w:rPr>
        <w:t>EXISTING LAW ESTABLISHES THE CALIFORNIA HEALTH AND HUMAN SERVICES AGENCY, CONSISTING OF THE CALIFORNIA DEPARTMENT OF AGING, THE DEPARTMENT OF CHILD SUPPORT SERVICES, THE DEPARTMENT OF COMMUNITY SERVICES AND DEVELOPMENT, THE STATE DEPARTMENT OF DEVELOPMENTAL SERVICES, THE STATE DEPARTMENT OF HEALTH CARE SERVICES, THE DEPARTMENT OF MANAGED HEALTH CARE, THE STATE DEPARTMENT OF PUBLIC HEALTH, THE DEPARTMENT OF REHABILITATION, THE STATE DEPARTMENT OF SOCIAL SERVICES, AND THE STATE DEPARTMENT OF STATE HOSPITALS.</w:t>
      </w:r>
    </w:p>
    <w:p w:rsidR="004304A0" w:rsidRPr="00DA4E33" w:rsidRDefault="00DA4E33" w:rsidP="00DA4E33">
      <w:pPr>
        <w:spacing w:line="480" w:lineRule="auto"/>
        <w:ind w:firstLine="720"/>
        <w:jc w:val="both"/>
        <w:rPr>
          <w:rFonts w:ascii="TimesLDC" w:hAnsi="TimesLDC" w:cs="TimesLDC"/>
        </w:rPr>
      </w:pPr>
      <w:r w:rsidRPr="00DA4E33">
        <w:rPr>
          <w:rFonts w:ascii="TimesLDC" w:hAnsi="TimesLDC" w:cs="TimesLDC"/>
        </w:rPr>
        <w:t xml:space="preserve">EXISTING LAW SETS FORTH LEGISLATIVE FINDINGS AND DECLARATIONS REGARDING LONG-TERM CARE SERVICES, INCLUDING THAT CONSUMERS OF </w:t>
      </w:r>
      <w:r w:rsidRPr="00DA4E33">
        <w:rPr>
          <w:rFonts w:ascii="TimesLDC" w:hAnsi="TimesLDC" w:cs="TimesLDC"/>
        </w:rPr>
        <w:lastRenderedPageBreak/>
        <w:t>THOSE SERVICES EXPERIENCE GREAT DIFFERENCES IN SERVICE LEVELS, ELIGIBILITY CRITERIA, AND SERVICE AVAILABILITY THAT OFTEN RESULT IN INAPPROPRIATE AND EXPENSIVE CARE THAT IS NOT RESPONSIVE TO INDIVIDUAL NEEDS. THOSE FINDINGS AND DECLARATIONS ALSO STATE THAT THE LAWS GOVERNING LONG-TERM CARE FACILITIES HAVE ESTABLISHED AN UNCOORDINATED ARRAY OF LONG-TERM CARE SERVICES THAT ARE FUNDED AND ADMINISTERED BY A STATE STRUCTURE THAT LACKS NECESSARY INTEGRATION AND FOCUS.</w:t>
      </w:r>
    </w:p>
    <w:p w:rsidR="004304A0" w:rsidRPr="00DA4E33" w:rsidRDefault="00DA4E33" w:rsidP="00DA4E33">
      <w:pPr>
        <w:spacing w:line="480" w:lineRule="auto"/>
        <w:ind w:firstLine="720"/>
        <w:jc w:val="both"/>
        <w:rPr>
          <w:rFonts w:ascii="TimesLDC" w:hAnsi="TimesLDC" w:cs="TimesLDC"/>
        </w:rPr>
      </w:pPr>
      <w:r w:rsidRPr="00DA4E33">
        <w:rPr>
          <w:rFonts w:ascii="TimesLDC" w:hAnsi="TimesLDC" w:cs="TimesLDC"/>
        </w:rPr>
        <w:t>THIS MEASURE WOULD MEMORIALIZE THE LEGISLATURE AND THE GOVERNOR TO ENACT LEGISLATION THAT WOULD CREATE THE OFFICE OF POLICY AND PROGRAM INTEGRATION (OPPI) WITHIN THE CALIFORNIA HEALTH AND HUMAN SERVICES AGENCY (HHSA), AUTHORIZE THE OPPI TO, AMONG OTHER THINGS, ESTABLISH PROCEDURES WITHIN, BETWEEN, AND AMONG HHSA DEPARTMENTS TO ENABLE PROGRAM CONSUMERS TO GAIN ACCESS TO MULTIPLE PROGRAMS IN A COORDINATED EFFORT AND TO REINVENT AND REDEFINE THE DEFUNCT CALCARENET INFORMATION SYSTEM AS A CONSUMER-FRIENDLY, INTERACTIVE INTERNET WEB SITE FOR LONG-TERM CARE SERVICES, AND REQUIRE THE OPPI TO SUBMIT A BIENNIAL PROGRESS REPORT, AS SPECIFIED, TO THE LEGISLATURE NO LATER THAN FEBRUARY 1 OF EACH ODD-NUMBERED YEAR.</w:t>
      </w:r>
    </w:p>
    <w:p w:rsidR="00DA4E33" w:rsidRPr="00DA4E33" w:rsidRDefault="00DA4E33">
      <w:pPr>
        <w:ind w:firstLine="240"/>
        <w:rPr>
          <w:rFonts w:ascii="TimesLDC" w:hAnsi="TimesLDC" w:cs="TimesLDC"/>
        </w:rPr>
      </w:pPr>
    </w:p>
    <w:p w:rsidR="004304A0" w:rsidRPr="00DA4E33" w:rsidRDefault="00DA4E33" w:rsidP="00DA4E33">
      <w:pPr>
        <w:widowControl w:val="0"/>
        <w:spacing w:after="260"/>
        <w:ind w:firstLine="720"/>
        <w:rPr>
          <w:rFonts w:ascii="TimesLDC" w:hAnsi="TimesLDC" w:cs="TimesLDC"/>
        </w:rPr>
      </w:pPr>
      <w:r w:rsidRPr="00DA4E33">
        <w:rPr>
          <w:rFonts w:ascii="TimesLDC" w:hAnsi="TimesLDC" w:cs="TimesLDC"/>
        </w:rPr>
        <w:t xml:space="preserve">VOTE MAJORITY. </w:t>
      </w:r>
    </w:p>
    <w:p w:rsidR="004304A0" w:rsidRPr="00DA4E33" w:rsidRDefault="00DA4E33" w:rsidP="00DA4E33">
      <w:pPr>
        <w:widowControl w:val="0"/>
        <w:spacing w:after="260"/>
        <w:ind w:firstLine="720"/>
        <w:rPr>
          <w:rFonts w:ascii="TimesLDC" w:hAnsi="TimesLDC" w:cs="TimesLDC"/>
        </w:rPr>
      </w:pPr>
      <w:r w:rsidRPr="00DA4E33">
        <w:rPr>
          <w:rFonts w:ascii="TimesLDC" w:hAnsi="TimesLDC" w:cs="TimesLDC"/>
        </w:rPr>
        <w:lastRenderedPageBreak/>
        <w:t xml:space="preserve">AP 2:  RELATING TO LONG-TERM CARE SYSTEM IMPROVEMENT </w:t>
      </w:r>
    </w:p>
    <w:p w:rsidR="00DA4E33" w:rsidRPr="00DA4E33" w:rsidRDefault="00DA4E33">
      <w:pPr>
        <w:widowControl w:val="0"/>
        <w:spacing w:after="260"/>
        <w:ind w:firstLine="240"/>
        <w:rPr>
          <w:rFonts w:ascii="TimesLDC" w:hAnsi="TimesLDC" w:cs="TimesLDC"/>
        </w:rPr>
      </w:pPr>
    </w:p>
    <w:p w:rsidR="004304A0" w:rsidRPr="00DA4E33" w:rsidRDefault="00DA4E33" w:rsidP="00DA4E33">
      <w:pPr>
        <w:spacing w:line="480" w:lineRule="auto"/>
        <w:ind w:firstLine="720"/>
        <w:jc w:val="both"/>
        <w:rPr>
          <w:rFonts w:ascii="TimesLDC" w:hAnsi="TimesLDC" w:cs="TimesLDC"/>
        </w:rPr>
      </w:pPr>
      <w:r w:rsidRPr="00DA4E33">
        <w:rPr>
          <w:rFonts w:ascii="TimesLDC" w:hAnsi="TimesLDC" w:cs="TimesLDC"/>
        </w:rPr>
        <w:t>WHEREAS, THE MOST CRITICAL ISSUE FACING CALIFORNIA’S LONG-TERM CARE SYSTEM IS THE FRAGMENTATION OF PROGRAMS AT THE STATE, REGIONAL, AND LOCAL LEVELS, CREATING MAJOR SYSTEM ISSUES, INCLUDING: (1) CONSUMERS STRUGGLING TO IDENTIFY AND ACCESS NECESSARY HOME- AND COMMUNITY-BASED SERVICES, RESULTING IN A LIKELIHOOD OF HOSPITALIZATION AND INSTITUTIONAL PLACEMENTS, (2) THE STATE ADMINISTRATIVE STRUCTURE LACKING COORDINATED OVERSIGHT AND ACCOUNTABILITY ACROSS PROGRAMS, AND (3) PROGRAMS LACKING CONSISTENT AND MEANINGFUL DATA TO INFORM POLICY DIRECTION AND IDENTIFY ISSUES AND TRENDS; AND</w:t>
      </w:r>
    </w:p>
    <w:p w:rsidR="004304A0" w:rsidRPr="00DA4E33" w:rsidRDefault="00DA4E33" w:rsidP="00DA4E33">
      <w:pPr>
        <w:spacing w:line="480" w:lineRule="auto"/>
        <w:ind w:firstLine="720"/>
        <w:jc w:val="both"/>
        <w:rPr>
          <w:rFonts w:ascii="TimesLDC" w:hAnsi="TimesLDC" w:cs="TimesLDC"/>
        </w:rPr>
      </w:pPr>
      <w:r w:rsidRPr="00DA4E33">
        <w:rPr>
          <w:rFonts w:ascii="TimesLDC" w:hAnsi="TimesLDC" w:cs="TimesLDC"/>
        </w:rPr>
        <w:t>WHEREAS, CALIFORNIA’S EXISTING LONG-TERM SERVICES AND SUPPORTS (LTSS) SYSTEM WAS CREATED ONE PROGRAM AT A TIME, RESULTING IN A HIGHLY FRAGMENTED ARRANGEMENT OF SERVICES THAT FOCUSES LITTLE ON THE INDIVIDUAL’S HOLISTIC NEEDS, BUT INSTEAD FOCUSES ON THE PARTICULARS OF WHAT EACH DEPARTMENT OR PROGRAM PROVIDES AND THE SOURCE OF FUNDING FOR THAT DEPARTMENT OR PROGRAM. IN THIS TIME OF SUBSTANTIAL FISCAL CHALLENGE AND CONSTRAINT IN CALIFORNIA, NOW IS THE OPPORTUNITY TO BREAK DOWN THESE SILOS SO THAT WE HAVE A MORE EFFICIENT, EFFECTIVE, AND PERSON-CENTERED NETWORK OF CARE; AND</w:t>
      </w:r>
    </w:p>
    <w:p w:rsidR="004304A0" w:rsidRPr="00DA4E33" w:rsidRDefault="00DA4E33" w:rsidP="00DA4E33">
      <w:pPr>
        <w:spacing w:line="480" w:lineRule="auto"/>
        <w:ind w:firstLine="720"/>
        <w:jc w:val="both"/>
        <w:rPr>
          <w:rFonts w:ascii="TimesLDC" w:hAnsi="TimesLDC" w:cs="TimesLDC"/>
        </w:rPr>
      </w:pPr>
      <w:r w:rsidRPr="00DA4E33">
        <w:rPr>
          <w:rFonts w:ascii="TimesLDC" w:hAnsi="TimesLDC" w:cs="TimesLDC"/>
        </w:rPr>
        <w:lastRenderedPageBreak/>
        <w:t>WHEREAS, CALIFORNIA HAS DELAYED DEVELOPING A STRATEGY TO MANAGE ITS LONG-TERM CARE PROGRAMS AS A COHESIVE SYSTEM FOR DECADES. FROM THE CLIENT’S PERSPECTIVE, THE COLLECTION OF PROGRAMS APPEARS AS A CONFUSING MAZE, AND NOT A COORDINATED, INTEGRATED SYSTEM. CALIFORNIA HAS NO SHORTAGE OF GOOD IDEAS, LONG-TERM CARE PROGRAMS, EXAMPLES OF INNOVATIVE LOCAL APPROACHES, OR DEDICATED CAREGIVERS. WHAT IS LACKING AT THE STATE LEVEL ARE VISION, STRATEGY, AND LEADERSHIP; AND</w:t>
      </w:r>
    </w:p>
    <w:p w:rsidR="004304A0" w:rsidRPr="00DA4E33" w:rsidRDefault="00DA4E33" w:rsidP="00DA4E33">
      <w:pPr>
        <w:spacing w:line="480" w:lineRule="auto"/>
        <w:ind w:firstLine="720"/>
        <w:jc w:val="both"/>
        <w:rPr>
          <w:rFonts w:ascii="TimesLDC" w:hAnsi="TimesLDC" w:cs="TimesLDC"/>
        </w:rPr>
      </w:pPr>
      <w:r w:rsidRPr="00DA4E33">
        <w:rPr>
          <w:rFonts w:ascii="TimesLDC" w:hAnsi="TimesLDC" w:cs="TimesLDC"/>
        </w:rPr>
        <w:t>WHEREAS, EACH YEAR THE DEMANDS ON THE SYSTEM GROW, BUT THE SYSTEM IS NOT DESIGNED TO BE MORE EFFICIENT OR EFFECTIVE. MANY PROGRAMS ARE ESSENTIAL FOR A HEALTHY AND PROSPEROUS SOCIETY. IN FACT, THE BUREAUCRACY THAT HAS EVOLVED TO ADMINISTER THESE PROGRAMS IS A TESTIMONY TO THEIR IMPORTANCE AND THE NEED FOR REFORM. REFORMS ARE ESSENTIAL IN THESE AREAS: GOAL-ORIENTED LEADERSHIP, STATE REORGANIZATION, STRONG STATE-LOCAL PARTNERSHIP, EFFECTIVE FUNDING, AND MEANINGFUL ACCOUNTABILITY; AND</w:t>
      </w:r>
    </w:p>
    <w:p w:rsidR="004304A0" w:rsidRPr="00DA4E33" w:rsidRDefault="00DA4E33" w:rsidP="00DA4E33">
      <w:pPr>
        <w:spacing w:line="480" w:lineRule="auto"/>
        <w:ind w:firstLine="720"/>
        <w:jc w:val="both"/>
        <w:rPr>
          <w:rFonts w:ascii="TimesLDC" w:hAnsi="TimesLDC" w:cs="TimesLDC"/>
        </w:rPr>
      </w:pPr>
      <w:r w:rsidRPr="00DA4E33">
        <w:rPr>
          <w:rFonts w:ascii="TimesLDC" w:hAnsi="TimesLDC" w:cs="TimesLDC"/>
        </w:rPr>
        <w:t xml:space="preserve">WHEREAS, AGING BABY BOOMERS WILL DOMINATE THE POLITICAL LANDSCAPE IN THE COMING YEARS AND WILL DEMAND THAT THE RIGHT SERVICES BE PROVIDED AT THE RIGHT TIME IN THE MOST APPROPRIATE SETTING. RELIANCE UPON COORDINATION TO ACHIEVE THESE CHANGES WILL NOT BE SUFFICIENT. STRUCTURAL CHANGE NEEDS TO OCCUR AT THE STATE LEVEL AND POLITICAL CHANGE NEEDS TO OCCUR AT THE LEGISLATIVE LEVEL. </w:t>
      </w:r>
      <w:r w:rsidRPr="00DA4E33">
        <w:rPr>
          <w:rFonts w:ascii="TimesLDC" w:hAnsi="TimesLDC" w:cs="TimesLDC"/>
        </w:rPr>
        <w:lastRenderedPageBreak/>
        <w:t>THE COST OF ADMINISTRATION OF LONG-TERM CARE PROGRAMS WILL SOAR UNLESS POLICYMAKERS CAN ELIMINATE THE CURRENT DUPLICATIVE SILOS THAT INCREASE ADMINISTRATIVE COSTS, AND CAN INCREASE CONSUMER AND PROVIDER SATISFACTION WITH THE BUREAUCRACY. WITH A SINGLE ADMINISTRATIVE ENTITY AT THE STATE LEVEL, THE INTEGRATION OF SERVICES AT THE LOCAL LEVEL WILL BE VASTLY ENHANCED. THE MAIN FUNCTION OF THE STATE ADMINISTRATION WOULD THUS BECOME PROCUREMENT OF INTEGRATED SERVICE DELIVERY SYSTEMS AT THE LOCAL LEVEL; AND</w:t>
      </w:r>
    </w:p>
    <w:p w:rsidR="004304A0" w:rsidRPr="00DA4E33" w:rsidRDefault="00DA4E33" w:rsidP="00DA4E33">
      <w:pPr>
        <w:spacing w:line="480" w:lineRule="auto"/>
        <w:ind w:firstLine="720"/>
        <w:jc w:val="both"/>
        <w:rPr>
          <w:rFonts w:ascii="TimesLDC" w:hAnsi="TimesLDC" w:cs="TimesLDC"/>
        </w:rPr>
      </w:pPr>
      <w:r w:rsidRPr="00DA4E33">
        <w:rPr>
          <w:rFonts w:ascii="TimesLDC" w:hAnsi="TimesLDC" w:cs="TimesLDC"/>
        </w:rPr>
        <w:t>WHEREAS, THERE IS LITTLE MYSTERY ABOUT WHAT AN EFFECTIVE CONSUMER-PREFERRED, LONG-TERM CARE SYSTEM WOULD LOOK LIKE. FOR YEARS, IF NOT DECADES, ADVOCATES HAVE DESCRIBED A CONTINUUM OF CARE THAT WOULD PROVIDE FREEDOM OF CHOICE. THE CALIFORNIA STATE PLAN ON AGING IS A FEDERALLY REQUIRED DOCUMENT THAT LAYS OUT THE STATE’S POLICIES AND PRIORITIES FOR SERVING ELDERLY CITIZENS. THE 1993–1997 VERSION EMPHASIZES AN INTEGRATED APPROACH TO LONG-TERM CARE, INCLUDING THE FOLLOWING AS NECESSARY ELEMENTS: INFORMATION AND ASSISTANCE, INTEGRATED INTAKE, UNIFORM ASSESSMENT, CASE MANAGEMENT WORKABLE REFERRAL PROCESS, AND CLIENT PROGRAM REVIEW; NOW, THEREFORE, BE IT</w:t>
      </w:r>
    </w:p>
    <w:p w:rsidR="004304A0" w:rsidRPr="00DA4E33" w:rsidRDefault="00DA4E33" w:rsidP="00DA4E33">
      <w:pPr>
        <w:spacing w:line="480" w:lineRule="auto"/>
        <w:ind w:firstLine="720"/>
        <w:jc w:val="both"/>
        <w:rPr>
          <w:rFonts w:ascii="TimesLDC" w:hAnsi="TimesLDC" w:cs="TimesLDC"/>
        </w:rPr>
      </w:pPr>
      <w:r w:rsidRPr="00DA4E33">
        <w:rPr>
          <w:rFonts w:ascii="TimesLDC" w:hAnsi="TimesLDC" w:cs="TimesLDC"/>
        </w:rPr>
        <w:t xml:space="preserve">RESOLVED, BY THE SENIOR ASSEMBLY AND THE SENIOR SENATE, JOINTLY, THAT THE SENIOR LEGISLATURE OF THE STATE OF CALIFORNIA AT ITS 2017 REGULAR SESSION, A MAJORITY OF THE MEMBERS VOTING THEREFOR, </w:t>
      </w:r>
      <w:r w:rsidRPr="00DA4E33">
        <w:rPr>
          <w:rFonts w:ascii="TimesLDC" w:hAnsi="TimesLDC" w:cs="TimesLDC"/>
        </w:rPr>
        <w:lastRenderedPageBreak/>
        <w:t>HEREBY PROPOSES THAT THE OFFICE OF POLICY AND PROGRAM INTEGRATION (OPPI) SHALL BE CREATED WITHIN THE CALIFORNIA HEALTH AND HUMAN SERVICES AGENCY (HHSA), TO BE DIRECTED BY A GOVERNOR’S APPOINTEE ANSWERABLE TO THE SECRETARY OF CALIFORNIA HEALTH AND HUMAN SERVICES, AND SHALL BE AUTHORIZED TO DO ALL OF THE FOLLOWING: (1) ESTABLISH PROCEDURES WITHIN, BETWEEN, AND AMONG HHSA DEPARTMENTS TO ENABLE PROGRAM CONSUMERS TO GAIN ACCESS TO MULTIPLE PROGRAMS IN A COORDINATED EFFORT TO BE CALLED ONE-STOP SHOPPING, (2) REINVENT AND REDEFINE THE DEFUNCT CALCARENET INFORMATION SYSTEM AS A CONSUMER-FRIENDLY, INTERACTIVE INTERNET WEB SITE FOR LONG-TERM CARE SERVICES, (3) IDENTIFY OPPORTUNITIES FOR INNOVATION AND FOR INTEGRATED FUNDING OPPORTUNITIES IN WHICH EFFICIENCIES AND IMPROVED EFFECTIVENESS MIGHT BE ACHIEVED, (4) SERVE AS THE HHSA REPRESENTATIVE TO THE FEDERAL ADMINISTRATION FOR COMMUNITY LIVING FOR ALL PURPOSES RELATED TO LONG-TERM CARE PLANNING, PROGRAMMING, AND FUNDING, AND (5) CREATE AND CONTINUE, IN CONJUNCTION WITH THE AREA AGENCIES ON AGING, TO SUPPORT AGING AND DISABILITY RESOURCE CONNECTIONS (ADRCS) ENSURING THAT EVERY CALIFORNIAN RESIDES WITHIN THE JURISDICTION OF AN ADRC; AND BE IT FURTHER</w:t>
      </w:r>
    </w:p>
    <w:p w:rsidR="004304A0" w:rsidRPr="00DA4E33" w:rsidRDefault="00DA4E33" w:rsidP="00DA4E33">
      <w:pPr>
        <w:spacing w:line="480" w:lineRule="auto"/>
        <w:ind w:firstLine="720"/>
        <w:jc w:val="both"/>
        <w:rPr>
          <w:rFonts w:ascii="TimesLDC" w:hAnsi="TimesLDC" w:cs="TimesLDC"/>
        </w:rPr>
      </w:pPr>
      <w:r w:rsidRPr="00DA4E33">
        <w:rPr>
          <w:rFonts w:ascii="TimesLDC" w:hAnsi="TimesLDC" w:cs="TimesLDC"/>
        </w:rPr>
        <w:t xml:space="preserve">RESOLVED, THAT, COMMENCING FEBRUARY 1, 2021, THE OPPI SHALL SUBMIT A BIENNIAL PROGRESS REPORT TO THE LEGISLATURE NO LATER THAN FEBRUARY 1 OF EACH ODD–NUMBERED YEAR. THE INITIAL BIENNIAL PROGRESS </w:t>
      </w:r>
      <w:r w:rsidRPr="00DA4E33">
        <w:rPr>
          <w:rFonts w:ascii="TimesLDC" w:hAnsi="TimesLDC" w:cs="TimesLDC"/>
        </w:rPr>
        <w:lastRenderedPageBreak/>
        <w:t>REPORT SHALL MAKE RECOMMENDATIONS FOR ADRCS AND AREA AGENCIES ON AGING REGARDING STAFFING, FUNDING, OUTREACH, AND CLIENT PROTECTIONS. EVERY BIENNIAL PROGRESS REPORT SHALL ADDRESS ADDITIONAL LEGISLATIVE NEEDS AND PROGRAM INTEGRATION PRIORITIES; AND BE IT FURTHER</w:t>
      </w:r>
    </w:p>
    <w:p w:rsidR="004304A0" w:rsidRPr="00DA4E33" w:rsidRDefault="00DA4E33" w:rsidP="00DA4E33">
      <w:pPr>
        <w:spacing w:line="480" w:lineRule="auto"/>
        <w:ind w:firstLine="720"/>
        <w:jc w:val="both"/>
        <w:rPr>
          <w:rFonts w:ascii="TimesLDC" w:hAnsi="TimesLDC" w:cs="TimesLDC"/>
        </w:rPr>
      </w:pPr>
      <w:r w:rsidRPr="00DA4E33">
        <w:rPr>
          <w:rFonts w:ascii="TimesLDC" w:hAnsi="TimesLDC" w:cs="TimesLDC"/>
        </w:rPr>
        <w:t>RESOLVED, THAT THE OPPI DIRECTOR SHALL ESTABLISH AND MAINTAIN CONTINUING RELATIONSHIPS WITH KEY LONG-TERM CARE STAKEHOLDERS, THE LEGISLATURE, LOCAL OFFICIALS, APPROPRIATE FEDERAL AGENCIES, AND OTHER STATES, SHALL ESTABLISH APPROPRIATE INTRA-AGENCY AND INTERAGENCY AD HOC COMMITTEES FOR ACCOMPLISHING THE MISSION OF OPPI, AND SHALL REQUIRE THE DEPARTMENT TO SEEK AND UTILIZE TECHNICAL ADVICE AND ASSISTANCE THROUGHOUT FROM THE SCAN FOUNDATION AND THE AARP PUBLIC POLICY INSTITUTE; AND BE IT FURTHER</w:t>
      </w:r>
    </w:p>
    <w:p w:rsidR="004304A0" w:rsidRPr="00DA4E33" w:rsidRDefault="00DA4E33" w:rsidP="00DA4E33">
      <w:pPr>
        <w:spacing w:line="480" w:lineRule="auto"/>
        <w:ind w:firstLine="720"/>
        <w:jc w:val="both"/>
        <w:rPr>
          <w:rFonts w:ascii="TimesLDC" w:hAnsi="TimesLDC" w:cs="TimesLDC"/>
        </w:rPr>
      </w:pPr>
      <w:r w:rsidRPr="00DA4E33">
        <w:rPr>
          <w:rFonts w:ascii="TimesLDC" w:hAnsi="TimesLDC" w:cs="TimesLDC"/>
        </w:rPr>
        <w:t xml:space="preserve">RESOLVED, THAT THE AREA AGENCIES ON AGING SHALL BE THE LINKS BETWEEN THE OPPI AND THE LOCAL LONG-TERM CARE ORGANIZATIONS, SPECIFICALLY THE ADRCS. THE AREA AGENCIES ON AGING SHALL SERVE IN A DUAL CAPACITY, BOTH AS ADMINISTRATORS OF PROGRAMS UNDER THE FEDERAL OLDER AMERICANS ACT AND AS LONG-TERM CARE INFORMATION AND TECHNICAL ASSISTANCE LIAISONS BETWEEN OPPI AND THE ADRCS AND OTHER LOCAL ENTITIES; AND BE IT FURTHER </w:t>
      </w:r>
    </w:p>
    <w:p w:rsidR="004304A0" w:rsidRPr="00DA4E33" w:rsidRDefault="00DA4E33" w:rsidP="00DA4E33">
      <w:pPr>
        <w:spacing w:line="480" w:lineRule="auto"/>
        <w:ind w:firstLine="720"/>
        <w:jc w:val="both"/>
        <w:rPr>
          <w:rFonts w:ascii="TimesLDC" w:hAnsi="TimesLDC" w:cs="TimesLDC"/>
        </w:rPr>
      </w:pPr>
      <w:r w:rsidRPr="00DA4E33">
        <w:rPr>
          <w:rFonts w:ascii="TimesLDC" w:hAnsi="TimesLDC" w:cs="TimesLDC"/>
        </w:rPr>
        <w:t xml:space="preserve">RESOLVED, THAT ADRCS MAY PROVIDE ONE-STOP SHOPPING FOR OLDER ADULTS AND DISABLED RESIDENTS AND OFFER SPECIFIED SERVICES TO </w:t>
      </w:r>
      <w:r w:rsidRPr="00DA4E33">
        <w:rPr>
          <w:rFonts w:ascii="TimesLDC" w:hAnsi="TimesLDC" w:cs="TimesLDC"/>
        </w:rPr>
        <w:lastRenderedPageBreak/>
        <w:t>RESIDENTS, INCLUDING OPTIONS COUNSELING, CARE TRANSITIONS, OUTREACH AND TECHNICAL ASSISTANCE TO PRIVATE AND NONPROFIT SERVICE PROVIDERS, CASE MANAGEMENT, A UNIFORM ASSESSMENT TOOL FOR DETERMINING PROGRAM ELIGIBILITY, AND NEEDS ASSESSMENTS. ADRCS SHALL BE DESIGNATED AS LONG-TERM CARE LOCAL PARTNERS WITH THEIR RESPECTIVE AREA AGENCIES ON AGING; AND BE IT FURTHER</w:t>
      </w:r>
    </w:p>
    <w:p w:rsidR="004304A0" w:rsidRPr="00DA4E33" w:rsidRDefault="00DA4E33" w:rsidP="00DA4E33">
      <w:pPr>
        <w:spacing w:line="480" w:lineRule="auto"/>
        <w:ind w:firstLine="720"/>
        <w:jc w:val="both"/>
        <w:rPr>
          <w:rFonts w:ascii="TimesLDC" w:hAnsi="TimesLDC" w:cs="TimesLDC"/>
        </w:rPr>
      </w:pPr>
      <w:r w:rsidRPr="00DA4E33">
        <w:rPr>
          <w:rFonts w:ascii="TimesLDC" w:hAnsi="TimesLDC" w:cs="TimesLDC"/>
        </w:rPr>
        <w:t xml:space="preserve">RESOLVED, THAT CALCARENET SHALL CONTAIN CORE INFORMATION ABOUT LONG-TERM CARE SERVICES INVOLVING STATE GOVERNMENT, PLUS A FULL RANGE OF LOCAL SERVICES AND SUPPORTS SPECIFIC TO INDIVIDUAL COUNTIES, CITIES, AND LOCAL COMMUNITIES. AREA AGENCIES ON AGING AND ADRCS SHALL BE RESPONSIBLE FOR KEEPING THE LOCAL COMPONENT OF CALCARENET UP TO DATE AND ACCURATE. THE OPPI SHALL USE THE STATE OF MINNESOTA’S LIVE WELL AT HOME INTERACTIVE INTERNET WEB SITE AS A MODEL FOR CALCARENET; AND BE IT FURTHER </w:t>
      </w:r>
    </w:p>
    <w:p w:rsidR="004304A0" w:rsidRPr="00DA4E33" w:rsidRDefault="00DA4E33" w:rsidP="00DA4E33">
      <w:pPr>
        <w:spacing w:line="480" w:lineRule="auto"/>
        <w:ind w:firstLine="720"/>
        <w:jc w:val="both"/>
        <w:rPr>
          <w:rFonts w:ascii="TimesLDC" w:hAnsi="TimesLDC" w:cs="TimesLDC"/>
        </w:rPr>
      </w:pPr>
      <w:r w:rsidRPr="00DA4E33">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4304A0" w:rsidRPr="00DA4E33" w:rsidRDefault="00DA4E33" w:rsidP="00DA4E33">
      <w:pPr>
        <w:spacing w:line="480" w:lineRule="auto"/>
        <w:ind w:firstLine="720"/>
        <w:jc w:val="both"/>
        <w:rPr>
          <w:rFonts w:ascii="TimesLDC" w:hAnsi="TimesLDC" w:cs="TimesLDC"/>
        </w:rPr>
      </w:pPr>
      <w:r w:rsidRPr="00DA4E33">
        <w:rPr>
          <w:rFonts w:ascii="TimesLDC" w:hAnsi="TimesLDC" w:cs="TimesLDC"/>
        </w:rPr>
        <w:t>RESOLVED, THAT A COPY OF THIS MEASURE BE TRANSMITTED TO THE SPEAKER OF THE ASSEMBLY, THE PRESIDENT PRO TEMPORE OF THE SENATE, AND THE GOVERNOR OF THE STATE OF CALIFORNIA.</w:t>
      </w:r>
    </w:p>
    <w:sectPr w:rsidR="004304A0" w:rsidRPr="00DA4E33" w:rsidSect="00DA4E33">
      <w:pgSz w:w="12240" w:h="15840"/>
      <w:pgMar w:top="1356" w:right="171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33"/>
    <w:rsid w:val="004304A0"/>
    <w:rsid w:val="00DA4E33"/>
    <w:rsid w:val="00EC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2017-09-08T18:03:00Z</dcterms:created>
  <dcterms:modified xsi:type="dcterms:W3CDTF">2017-09-08T18:03:00Z</dcterms:modified>
</cp:coreProperties>
</file>